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49AB9" w14:textId="77777777" w:rsidR="008A7E90" w:rsidRDefault="008A7E90">
      <w:pPr>
        <w:pBdr>
          <w:top w:val="nil"/>
          <w:left w:val="nil"/>
          <w:bottom w:val="nil"/>
          <w:right w:val="nil"/>
          <w:between w:val="nil"/>
        </w:pBdr>
        <w:spacing w:line="276" w:lineRule="auto"/>
      </w:pPr>
    </w:p>
    <w:p w14:paraId="0610856D" w14:textId="77777777" w:rsidR="008A7E90" w:rsidRDefault="001873F6">
      <w:pPr>
        <w:pBdr>
          <w:top w:val="nil"/>
          <w:left w:val="nil"/>
          <w:bottom w:val="nil"/>
          <w:right w:val="nil"/>
          <w:between w:val="nil"/>
        </w:pBdr>
        <w:rPr>
          <w:rFonts w:ascii="Times New Roman" w:eastAsia="Times New Roman" w:hAnsi="Times New Roman" w:cs="Times New Roman"/>
          <w:color w:val="000000"/>
          <w:sz w:val="20"/>
          <w:szCs w:val="20"/>
        </w:rPr>
      </w:pPr>
      <w:r>
        <w:rPr>
          <w:noProof/>
          <w:color w:val="000000"/>
          <w:sz w:val="21"/>
          <w:szCs w:val="21"/>
        </w:rPr>
        <mc:AlternateContent>
          <mc:Choice Requires="wps">
            <w:drawing>
              <wp:anchor distT="0" distB="0" distL="114300" distR="114300" simplePos="0" relativeHeight="251658240" behindDoc="0" locked="0" layoutInCell="1" hidden="0" allowOverlap="1" wp14:anchorId="371F1A44" wp14:editId="3F3F83A9">
                <wp:simplePos x="0" y="0"/>
                <wp:positionH relativeFrom="page">
                  <wp:posOffset>354013</wp:posOffset>
                </wp:positionH>
                <wp:positionV relativeFrom="page">
                  <wp:posOffset>455613</wp:posOffset>
                </wp:positionV>
                <wp:extent cx="238125" cy="8791575"/>
                <wp:effectExtent l="0" t="0" r="0" b="0"/>
                <wp:wrapNone/>
                <wp:docPr id="3" name="Rectangle 3"/>
                <wp:cNvGraphicFramePr/>
                <a:graphic xmlns:a="http://schemas.openxmlformats.org/drawingml/2006/main">
                  <a:graphicData uri="http://schemas.microsoft.com/office/word/2010/wordprocessingShape">
                    <wps:wsp>
                      <wps:cNvSpPr/>
                      <wps:spPr>
                        <a:xfrm>
                          <a:off x="5231700" y="0"/>
                          <a:ext cx="228600" cy="7560000"/>
                        </a:xfrm>
                        <a:prstGeom prst="rect">
                          <a:avLst/>
                        </a:prstGeom>
                        <a:solidFill>
                          <a:srgbClr val="002F73"/>
                        </a:solidFill>
                        <a:ln>
                          <a:noFill/>
                        </a:ln>
                      </wps:spPr>
                      <wps:txbx>
                        <w:txbxContent>
                          <w:p w14:paraId="1DA19CC4" w14:textId="77777777" w:rsidR="001873F6" w:rsidRDefault="001873F6">
                            <w:pPr>
                              <w:textDirection w:val="btLr"/>
                            </w:pPr>
                          </w:p>
                        </w:txbxContent>
                      </wps:txbx>
                      <wps:bodyPr spcFirstLastPara="1" wrap="square" lIns="91425" tIns="91425" rIns="91425" bIns="91425" anchor="ctr" anchorCtr="0">
                        <a:noAutofit/>
                      </wps:bodyPr>
                    </wps:wsp>
                  </a:graphicData>
                </a:graphic>
              </wp:anchor>
            </w:drawing>
          </mc:Choice>
          <mc:Fallback>
            <w:pict>
              <v:rect w14:anchorId="371F1A44" id="Rectangle 3" o:spid="_x0000_s1026" style="position:absolute;margin-left:27.9pt;margin-top:35.9pt;width:18.75pt;height:692.25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" fillcolor="#002f73" stroked="f">
                <v:textbox inset="2.53958mm,2.53958mm,2.53958mm,2.53958mm">
                  <w:txbxContent>
                    <w:p w14:paraId="1DA19CC4" w14:textId="77777777" w:rsidR="001873F6" w:rsidRDefault="001873F6">
                      <w:pPr>
                        <w:textDirection w:val="btLr"/>
                      </w:pPr>
                    </w:p>
                  </w:txbxContent>
                </v:textbox>
                <w10:wrap anchorx="page" anchory="page"/>
              </v:rect>
            </w:pict>
          </mc:Fallback>
        </mc:AlternateContent>
      </w:r>
    </w:p>
    <w:p w14:paraId="42DB4E62"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725AF0BF"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25D2C5DA"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21FCF66B"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00861F85"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3473F115"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5EF47C35"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644DF0D4"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1D1CE902"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7923AC18"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688E01AA"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2AE2B4CB"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563EA803"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3CC053E1"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395EC1F2"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03432747"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42467169"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23799FD7"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0BF5CBA8"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6F92A99F"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68821E70"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62D69B42"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5E0F1462"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038DD28A"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72D2B0ED"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17DA682A"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30DAD4AC"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561D93EA"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47C05225"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381C42FD" w14:textId="1DC4D908" w:rsidR="008A7E90" w:rsidRDefault="008A7E90">
      <w:pPr>
        <w:pBdr>
          <w:top w:val="nil"/>
          <w:left w:val="nil"/>
          <w:bottom w:val="nil"/>
          <w:right w:val="nil"/>
          <w:between w:val="nil"/>
        </w:pBdr>
        <w:spacing w:before="6"/>
        <w:rPr>
          <w:rFonts w:ascii="Times New Roman" w:eastAsia="Times New Roman" w:hAnsi="Times New Roman" w:cs="Times New Roman"/>
          <w:color w:val="000000"/>
          <w:sz w:val="26"/>
          <w:szCs w:val="26"/>
        </w:rPr>
      </w:pPr>
    </w:p>
    <w:p w14:paraId="2F42ACD1" w14:textId="7CDD416A" w:rsidR="008A7E90" w:rsidRDefault="008A7E90">
      <w:pPr>
        <w:pBdr>
          <w:top w:val="nil"/>
          <w:left w:val="nil"/>
          <w:bottom w:val="nil"/>
          <w:right w:val="nil"/>
          <w:between w:val="nil"/>
        </w:pBdr>
        <w:ind w:left="4904"/>
        <w:rPr>
          <w:rFonts w:ascii="Times New Roman" w:eastAsia="Times New Roman" w:hAnsi="Times New Roman" w:cs="Times New Roman"/>
          <w:color w:val="000000"/>
          <w:sz w:val="20"/>
          <w:szCs w:val="20"/>
        </w:rPr>
      </w:pPr>
    </w:p>
    <w:p w14:paraId="2BEC9DA7" w14:textId="4F237A8A" w:rsidR="008A7E90" w:rsidRDefault="00F62634">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58240" behindDoc="0" locked="0" layoutInCell="1" allowOverlap="1" wp14:anchorId="2DF2E860" wp14:editId="472CD35D">
            <wp:simplePos x="0" y="0"/>
            <wp:positionH relativeFrom="column">
              <wp:posOffset>2288540</wp:posOffset>
            </wp:positionH>
            <wp:positionV relativeFrom="paragraph">
              <wp:posOffset>17145</wp:posOffset>
            </wp:positionV>
            <wp:extent cx="4013835" cy="1197610"/>
            <wp:effectExtent l="0" t="0" r="5715" b="2540"/>
            <wp:wrapSquare wrapText="bothSides"/>
            <wp:docPr id="32" name="Picture 3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ttCEC_Plural_Homewood_2color_661_125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13835" cy="1197610"/>
                    </a:xfrm>
                    <a:prstGeom prst="rect">
                      <a:avLst/>
                    </a:prstGeom>
                  </pic:spPr>
                </pic:pic>
              </a:graphicData>
            </a:graphic>
            <wp14:sizeRelH relativeFrom="margin">
              <wp14:pctWidth>0</wp14:pctWidth>
            </wp14:sizeRelH>
            <wp14:sizeRelV relativeFrom="margin">
              <wp14:pctHeight>0</wp14:pctHeight>
            </wp14:sizeRelV>
          </wp:anchor>
        </w:drawing>
      </w:r>
    </w:p>
    <w:p w14:paraId="2F68CD56" w14:textId="5A4BB463"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629A2286"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4E2B570E"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6FB78EE5" w14:textId="77777777" w:rsidR="008A7E90" w:rsidRDefault="001873F6">
      <w:pPr>
        <w:pBdr>
          <w:top w:val="nil"/>
          <w:left w:val="nil"/>
          <w:bottom w:val="nil"/>
          <w:right w:val="nil"/>
          <w:between w:val="nil"/>
        </w:pBdr>
        <w:spacing w:before="2"/>
        <w:rPr>
          <w:rFonts w:ascii="Times New Roman" w:eastAsia="Times New Roman" w:hAnsi="Times New Roman" w:cs="Times New Roman"/>
          <w:color w:val="000000"/>
          <w:sz w:val="25"/>
          <w:szCs w:val="25"/>
        </w:rPr>
        <w:sectPr w:rsidR="008A7E90">
          <w:pgSz w:w="12240" w:h="15840"/>
          <w:pgMar w:top="720" w:right="1140" w:bottom="280" w:left="1220" w:header="720" w:footer="720" w:gutter="0"/>
          <w:pgNumType w:start="1"/>
          <w:cols w:space="720"/>
        </w:sectPr>
      </w:pPr>
      <w:r>
        <w:rPr>
          <w:noProof/>
        </w:rPr>
        <mc:AlternateContent>
          <mc:Choice Requires="wpg">
            <w:drawing>
              <wp:anchor distT="0" distB="0" distL="114300" distR="114300" simplePos="0" relativeHeight="251659264" behindDoc="0" locked="0" layoutInCell="1" hidden="0" allowOverlap="1" wp14:anchorId="0F9A0595" wp14:editId="22D4EC3D">
                <wp:simplePos x="0" y="0"/>
                <wp:positionH relativeFrom="column">
                  <wp:posOffset>1739900</wp:posOffset>
                </wp:positionH>
                <wp:positionV relativeFrom="paragraph">
                  <wp:posOffset>203200</wp:posOffset>
                </wp:positionV>
                <wp:extent cx="4563110" cy="2073910"/>
                <wp:effectExtent l="0" t="0" r="0" b="0"/>
                <wp:wrapTopAndBottom distT="0" distB="0"/>
                <wp:docPr id="5" name="Group 5"/>
                <wp:cNvGraphicFramePr/>
                <a:graphic xmlns:a="http://schemas.openxmlformats.org/drawingml/2006/main">
                  <a:graphicData uri="http://schemas.microsoft.com/office/word/2010/wordprocessingGroup">
                    <wpg:wgp>
                      <wpg:cNvGrpSpPr/>
                      <wpg:grpSpPr>
                        <a:xfrm>
                          <a:off x="0" y="0"/>
                          <a:ext cx="4563110" cy="2073910"/>
                          <a:chOff x="3838510" y="2742410"/>
                          <a:chExt cx="4563735" cy="2074535"/>
                        </a:xfrm>
                      </wpg:grpSpPr>
                      <wpg:grpSp>
                        <wpg:cNvPr id="1" name="Group 1"/>
                        <wpg:cNvGrpSpPr/>
                        <wpg:grpSpPr>
                          <a:xfrm>
                            <a:off x="3838510" y="2742410"/>
                            <a:ext cx="4563735" cy="2074535"/>
                            <a:chOff x="-635" y="-635"/>
                            <a:chExt cx="4563735" cy="2074535"/>
                          </a:xfrm>
                        </wpg:grpSpPr>
                        <wps:wsp>
                          <wps:cNvPr id="2" name="Rectangle 2"/>
                          <wps:cNvSpPr/>
                          <wps:spPr>
                            <a:xfrm>
                              <a:off x="0" y="0"/>
                              <a:ext cx="4563100" cy="2073900"/>
                            </a:xfrm>
                            <a:prstGeom prst="rect">
                              <a:avLst/>
                            </a:prstGeom>
                            <a:noFill/>
                            <a:ln>
                              <a:noFill/>
                            </a:ln>
                          </wps:spPr>
                          <wps:txbx>
                            <w:txbxContent>
                              <w:p w14:paraId="34B156C4" w14:textId="77777777" w:rsidR="001873F6" w:rsidRDefault="001873F6">
                                <w:pPr>
                                  <w:textDirection w:val="btLr"/>
                                </w:pPr>
                              </w:p>
                            </w:txbxContent>
                          </wps:txbx>
                          <wps:bodyPr spcFirstLastPara="1" wrap="square" lIns="91425" tIns="91425" rIns="91425" bIns="91425" anchor="ctr" anchorCtr="0">
                            <a:noAutofit/>
                          </wps:bodyPr>
                        </wps:wsp>
                        <wps:wsp>
                          <wps:cNvPr id="4" name="Freeform: Shape 4"/>
                          <wps:cNvSpPr/>
                          <wps:spPr>
                            <a:xfrm>
                              <a:off x="-635" y="-635"/>
                              <a:ext cx="4563110" cy="2073910"/>
                            </a:xfrm>
                            <a:custGeom>
                              <a:avLst/>
                              <a:gdLst/>
                              <a:ahLst/>
                              <a:cxnLst/>
                              <a:rect l="l" t="t" r="r" b="b"/>
                              <a:pathLst>
                                <a:path w="4563110" h="2073910" extrusionOk="0">
                                  <a:moveTo>
                                    <a:pt x="0" y="0"/>
                                  </a:moveTo>
                                  <a:lnTo>
                                    <a:pt x="0" y="2073910"/>
                                  </a:lnTo>
                                  <a:lnTo>
                                    <a:pt x="4563110" y="2073910"/>
                                  </a:lnTo>
                                  <a:lnTo>
                                    <a:pt x="4563110" y="0"/>
                                  </a:lnTo>
                                  <a:close/>
                                </a:path>
                              </a:pathLst>
                            </a:custGeom>
                            <a:noFill/>
                            <a:ln>
                              <a:noFill/>
                            </a:ln>
                          </wps:spPr>
                          <wps:txbx>
                            <w:txbxContent>
                              <w:p w14:paraId="31D826B7" w14:textId="77777777" w:rsidR="001873F6" w:rsidRDefault="001873F6">
                                <w:pPr>
                                  <w:textDirection w:val="btLr"/>
                                </w:pPr>
                              </w:p>
                              <w:p w14:paraId="4C520675" w14:textId="77777777" w:rsidR="001873F6" w:rsidRDefault="001873F6">
                                <w:pPr>
                                  <w:textDirection w:val="btLr"/>
                                </w:pPr>
                              </w:p>
                              <w:p w14:paraId="01CE9764" w14:textId="77777777" w:rsidR="001873F6" w:rsidRDefault="001873F6">
                                <w:pPr>
                                  <w:spacing w:before="3"/>
                                  <w:textDirection w:val="btLr"/>
                                </w:pPr>
                              </w:p>
                              <w:p w14:paraId="6D92857B" w14:textId="77777777" w:rsidR="001873F6" w:rsidRDefault="001873F6">
                                <w:pPr>
                                  <w:spacing w:line="596" w:lineRule="auto"/>
                                  <w:ind w:right="65"/>
                                  <w:jc w:val="right"/>
                                  <w:textDirection w:val="btLr"/>
                                </w:pPr>
                                <w:r>
                                  <w:rPr>
                                    <w:rFonts w:ascii="Times New Roman" w:eastAsia="Times New Roman" w:hAnsi="Times New Roman" w:cs="Times New Roman"/>
                                    <w:b/>
                                    <w:color w:val="000000"/>
                                    <w:sz w:val="52"/>
                                  </w:rPr>
                                  <w:t>Homewood Organized Report</w:t>
                                </w:r>
                              </w:p>
                              <w:p w14:paraId="2917BBB2" w14:textId="77777777" w:rsidR="001873F6" w:rsidRDefault="001873F6">
                                <w:pPr>
                                  <w:spacing w:line="596" w:lineRule="auto"/>
                                  <w:ind w:right="65"/>
                                  <w:jc w:val="right"/>
                                  <w:textDirection w:val="btLr"/>
                                </w:pPr>
                                <w:r>
                                  <w:rPr>
                                    <w:rFonts w:ascii="Times New Roman" w:eastAsia="Times New Roman" w:hAnsi="Times New Roman" w:cs="Times New Roman"/>
                                    <w:b/>
                                    <w:color w:val="000000"/>
                                    <w:sz w:val="52"/>
                                  </w:rPr>
                                  <w:t>Summary</w:t>
                                </w:r>
                              </w:p>
                            </w:txbxContent>
                          </wps:txbx>
                          <wps:bodyPr spcFirstLastPara="1" wrap="square" lIns="88900" tIns="38100" rIns="88900" bIns="38100" anchor="t" anchorCtr="0">
                            <a:noAutofit/>
                          </wps:bodyPr>
                        </wps:wsp>
                      </wpg:grpSp>
                    </wpg:wgp>
                  </a:graphicData>
                </a:graphic>
              </wp:anchor>
            </w:drawing>
          </mc:Choice>
          <mc:Fallback>
            <w:pict>
              <v:group w14:anchorId="0F9A0595" id="Group 5" o:spid="_x0000_s1027" style="position:absolute;margin-left:137pt;margin-top:16pt;width:359.3pt;height:163.3pt;z-index:251659264" coordorigin="38385,27424" coordsize="45637,20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">
                <v:group id="Group 1" o:spid="_x0000_s1028" style="position:absolute;left:38385;top:27424;width:45637;height:20745" coordorigin="-6,-6" coordsize="45637,20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width:45631;height:207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4B156C4" w14:textId="77777777" w:rsidR="001873F6" w:rsidRDefault="001873F6">
                          <w:pPr>
                            <w:textDirection w:val="btLr"/>
                          </w:pPr>
                        </w:p>
                      </w:txbxContent>
                    </v:textbox>
                  </v:rect>
                  <v:shape id="Freeform: Shape 4" o:spid="_x0000_s1030" style="position:absolute;left:-6;top:-6;width:45630;height:20738;visibility:visible;mso-wrap-style:square;v-text-anchor:top" coordsize="4563110,20739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" adj="-11796480,,5400" path="m,l,2073910r4563110,l4563110,,,xe" filled="f" stroked="f">
                    <v:stroke joinstyle="miter"/>
                    <v:formulas/>
                    <v:path arrowok="t" o:extrusionok="f" o:connecttype="custom" textboxrect="0,0,4563110,2073910"/>
                    <v:textbox inset="7pt,3pt,7pt,3pt">
                      <w:txbxContent>
                        <w:p w14:paraId="31D826B7" w14:textId="77777777" w:rsidR="001873F6" w:rsidRDefault="001873F6">
                          <w:pPr>
                            <w:textDirection w:val="btLr"/>
                          </w:pPr>
                        </w:p>
                        <w:p w14:paraId="4C520675" w14:textId="77777777" w:rsidR="001873F6" w:rsidRDefault="001873F6">
                          <w:pPr>
                            <w:textDirection w:val="btLr"/>
                          </w:pPr>
                        </w:p>
                        <w:p w14:paraId="01CE9764" w14:textId="77777777" w:rsidR="001873F6" w:rsidRDefault="001873F6">
                          <w:pPr>
                            <w:spacing w:before="3"/>
                            <w:textDirection w:val="btLr"/>
                          </w:pPr>
                        </w:p>
                        <w:p w14:paraId="6D92857B" w14:textId="77777777" w:rsidR="001873F6" w:rsidRDefault="001873F6">
                          <w:pPr>
                            <w:spacing w:line="596" w:lineRule="auto"/>
                            <w:ind w:right="65"/>
                            <w:jc w:val="right"/>
                            <w:textDirection w:val="btLr"/>
                          </w:pPr>
                          <w:r>
                            <w:rPr>
                              <w:rFonts w:ascii="Times New Roman" w:eastAsia="Times New Roman" w:hAnsi="Times New Roman" w:cs="Times New Roman"/>
                              <w:b/>
                              <w:color w:val="000000"/>
                              <w:sz w:val="52"/>
                            </w:rPr>
                            <w:t>Homewood Organized Report</w:t>
                          </w:r>
                        </w:p>
                        <w:p w14:paraId="2917BBB2" w14:textId="77777777" w:rsidR="001873F6" w:rsidRDefault="001873F6">
                          <w:pPr>
                            <w:spacing w:line="596" w:lineRule="auto"/>
                            <w:ind w:right="65"/>
                            <w:jc w:val="right"/>
                            <w:textDirection w:val="btLr"/>
                          </w:pPr>
                          <w:r>
                            <w:rPr>
                              <w:rFonts w:ascii="Times New Roman" w:eastAsia="Times New Roman" w:hAnsi="Times New Roman" w:cs="Times New Roman"/>
                              <w:b/>
                              <w:color w:val="000000"/>
                              <w:sz w:val="52"/>
                            </w:rPr>
                            <w:t>Summary</w:t>
                          </w:r>
                        </w:p>
                      </w:txbxContent>
                    </v:textbox>
                  </v:shape>
                </v:group>
                <w10:wrap type="topAndBottom"/>
              </v:group>
            </w:pict>
          </mc:Fallback>
        </mc:AlternateContent>
      </w:r>
    </w:p>
    <w:p w14:paraId="6FF1ED16" w14:textId="77777777" w:rsidR="008A7E90" w:rsidRDefault="001873F6">
      <w:pPr>
        <w:pBdr>
          <w:top w:val="nil"/>
          <w:left w:val="nil"/>
          <w:bottom w:val="nil"/>
          <w:right w:val="nil"/>
          <w:between w:val="nil"/>
        </w:pBdr>
        <w:ind w:left="414"/>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lastRenderedPageBreak/>
        <mc:AlternateContent>
          <mc:Choice Requires="wpg">
            <w:drawing>
              <wp:inline distT="0" distB="0" distL="114300" distR="114300" wp14:anchorId="5D77A218" wp14:editId="51926CED">
                <wp:extent cx="5934710" cy="387350"/>
                <wp:effectExtent l="0" t="0" r="0" b="0"/>
                <wp:docPr id="9" name="Group 9"/>
                <wp:cNvGraphicFramePr/>
                <a:graphic xmlns:a="http://schemas.openxmlformats.org/drawingml/2006/main">
                  <a:graphicData uri="http://schemas.microsoft.com/office/word/2010/wordprocessingGroup">
                    <wpg:wgp>
                      <wpg:cNvGrpSpPr/>
                      <wpg:grpSpPr>
                        <a:xfrm>
                          <a:off x="0" y="0"/>
                          <a:ext cx="5934710" cy="387350"/>
                          <a:chOff x="2378645" y="3586325"/>
                          <a:chExt cx="5934710" cy="387350"/>
                        </a:xfrm>
                      </wpg:grpSpPr>
                      <wpg:grpSp>
                        <wpg:cNvPr id="6" name="Group 6"/>
                        <wpg:cNvGrpSpPr/>
                        <wpg:grpSpPr>
                          <a:xfrm>
                            <a:off x="2378645" y="3586325"/>
                            <a:ext cx="5934710" cy="387350"/>
                            <a:chOff x="0" y="0"/>
                            <a:chExt cx="5934710" cy="387350"/>
                          </a:xfrm>
                        </wpg:grpSpPr>
                        <wps:wsp>
                          <wps:cNvPr id="7" name="Rectangle 7"/>
                          <wps:cNvSpPr/>
                          <wps:spPr>
                            <a:xfrm>
                              <a:off x="0" y="0"/>
                              <a:ext cx="5934700" cy="387350"/>
                            </a:xfrm>
                            <a:prstGeom prst="rect">
                              <a:avLst/>
                            </a:prstGeom>
                            <a:noFill/>
                            <a:ln>
                              <a:noFill/>
                            </a:ln>
                          </wps:spPr>
                          <wps:txbx>
                            <w:txbxContent>
                              <w:p w14:paraId="1F8D1B87" w14:textId="77777777" w:rsidR="001873F6" w:rsidRDefault="001873F6">
                                <w:pPr>
                                  <w:textDirection w:val="btLr"/>
                                </w:pPr>
                              </w:p>
                            </w:txbxContent>
                          </wps:txbx>
                          <wps:bodyPr spcFirstLastPara="1" wrap="square" lIns="91425" tIns="91425" rIns="91425" bIns="91425" anchor="ctr" anchorCtr="0">
                            <a:noAutofit/>
                          </wps:bodyPr>
                        </wps:wsp>
                        <wps:wsp>
                          <wps:cNvPr id="8" name="Freeform: Shape 8"/>
                          <wps:cNvSpPr/>
                          <wps:spPr>
                            <a:xfrm>
                              <a:off x="0" y="0"/>
                              <a:ext cx="5934710" cy="387350"/>
                            </a:xfrm>
                            <a:custGeom>
                              <a:avLst/>
                              <a:gdLst/>
                              <a:ahLst/>
                              <a:cxnLst/>
                              <a:rect l="l" t="t" r="r" b="b"/>
                              <a:pathLst>
                                <a:path w="5934710" h="387350" extrusionOk="0">
                                  <a:moveTo>
                                    <a:pt x="0" y="0"/>
                                  </a:moveTo>
                                  <a:lnTo>
                                    <a:pt x="0" y="387350"/>
                                  </a:lnTo>
                                  <a:lnTo>
                                    <a:pt x="5934710" y="387350"/>
                                  </a:lnTo>
                                  <a:lnTo>
                                    <a:pt x="5934710" y="0"/>
                                  </a:lnTo>
                                  <a:close/>
                                </a:path>
                              </a:pathLst>
                            </a:custGeom>
                            <a:noFill/>
                            <a:ln>
                              <a:noFill/>
                            </a:ln>
                          </wps:spPr>
                          <wps:txbx>
                            <w:txbxContent>
                              <w:p w14:paraId="72215D9B" w14:textId="77777777" w:rsidR="001873F6" w:rsidRDefault="001873F6" w:rsidP="001873F6">
                                <w:pPr>
                                  <w:spacing w:line="273" w:lineRule="auto"/>
                                  <w:ind w:left="2596"/>
                                  <w:textDirection w:val="btLr"/>
                                </w:pPr>
                                <w:r>
                                  <w:rPr>
                                    <w:rFonts w:ascii="Times New Roman" w:eastAsia="Times New Roman" w:hAnsi="Times New Roman" w:cs="Times New Roman"/>
                                    <w:b/>
                                    <w:color w:val="000000"/>
                                    <w:sz w:val="24"/>
                                  </w:rPr>
                                  <w:t>Homewood Organized Report Summary</w:t>
                                </w:r>
                              </w:p>
                            </w:txbxContent>
                          </wps:txbx>
                          <wps:bodyPr spcFirstLastPara="1" wrap="square" lIns="88900" tIns="38100" rIns="88900" bIns="38100" anchor="t" anchorCtr="0">
                            <a:noAutofit/>
                          </wps:bodyPr>
                        </wps:wsp>
                      </wpg:grpSp>
                    </wpg:wgp>
                  </a:graphicData>
                </a:graphic>
              </wp:inline>
            </w:drawing>
          </mc:Choice>
          <mc:Fallback>
            <w:pict>
              <v:group w14:anchorId="5D77A218" id="Group 9" o:spid="_x0000_s1031" style="width:467.3pt;height:30.5pt;mso-position-horizontal-relative:char;mso-position-vertical-relative:line" coordorigin="23786,35863" coordsize="59347,3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">
                <v:group id="Group 6" o:spid="_x0000_s1032" style="position:absolute;left:23786;top:35863;width:59347;height:3873" coordsize="59347,3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3" style="position:absolute;width:59347;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1F8D1B87" w14:textId="77777777" w:rsidR="001873F6" w:rsidRDefault="001873F6">
                          <w:pPr>
                            <w:textDirection w:val="btLr"/>
                          </w:pPr>
                        </w:p>
                      </w:txbxContent>
                    </v:textbox>
                  </v:rect>
                  <v:shape id="Freeform: Shape 8" o:spid="_x0000_s1034" style="position:absolute;width:59347;height:3873;visibility:visible;mso-wrap-style:square;v-text-anchor:top" coordsize="5934710,387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" adj="-11796480,,5400" path="m,l,387350r5934710,l5934710,,,xe" filled="f" stroked="f">
                    <v:stroke joinstyle="miter"/>
                    <v:formulas/>
                    <v:path arrowok="t" o:extrusionok="f" o:connecttype="custom" textboxrect="0,0,5934710,387350"/>
                    <v:textbox inset="7pt,3pt,7pt,3pt">
                      <w:txbxContent>
                        <w:p w14:paraId="72215D9B" w14:textId="77777777" w:rsidR="001873F6" w:rsidRDefault="001873F6" w:rsidP="001873F6">
                          <w:pPr>
                            <w:spacing w:line="273" w:lineRule="auto"/>
                            <w:ind w:left="2596"/>
                            <w:textDirection w:val="btLr"/>
                          </w:pPr>
                          <w:r>
                            <w:rPr>
                              <w:rFonts w:ascii="Times New Roman" w:eastAsia="Times New Roman" w:hAnsi="Times New Roman" w:cs="Times New Roman"/>
                              <w:b/>
                              <w:color w:val="000000"/>
                              <w:sz w:val="24"/>
                            </w:rPr>
                            <w:t>Homewood Organized Report Summary</w:t>
                          </w:r>
                        </w:p>
                      </w:txbxContent>
                    </v:textbox>
                  </v:shape>
                </v:group>
                <w10:anchorlock/>
              </v:group>
            </w:pict>
          </mc:Fallback>
        </mc:AlternateContent>
      </w:r>
    </w:p>
    <w:p w14:paraId="2F21559C"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2CDE1BD0" w14:textId="77777777" w:rsidR="008A7E90" w:rsidRDefault="001873F6">
      <w:pPr>
        <w:pBdr>
          <w:top w:val="nil"/>
          <w:left w:val="nil"/>
          <w:bottom w:val="nil"/>
          <w:right w:val="nil"/>
          <w:between w:val="nil"/>
        </w:pBdr>
        <w:spacing w:before="8"/>
        <w:rPr>
          <w:rFonts w:ascii="Times New Roman" w:eastAsia="Times New Roman" w:hAnsi="Times New Roman" w:cs="Times New Roman"/>
          <w:color w:val="000000"/>
          <w:sz w:val="14"/>
          <w:szCs w:val="14"/>
        </w:rPr>
      </w:pPr>
      <w:r>
        <w:rPr>
          <w:noProof/>
        </w:rPr>
        <mc:AlternateContent>
          <mc:Choice Requires="wpg">
            <w:drawing>
              <wp:anchor distT="0" distB="0" distL="114300" distR="114300" simplePos="0" relativeHeight="251661312" behindDoc="0" locked="0" layoutInCell="1" hidden="0" allowOverlap="1" wp14:anchorId="3799B9E5" wp14:editId="1F7D5A43">
                <wp:simplePos x="0" y="0"/>
                <wp:positionH relativeFrom="column">
                  <wp:posOffset>254000</wp:posOffset>
                </wp:positionH>
                <wp:positionV relativeFrom="paragraph">
                  <wp:posOffset>127000</wp:posOffset>
                </wp:positionV>
                <wp:extent cx="5937885" cy="247016"/>
                <wp:effectExtent l="0" t="0" r="0" b="0"/>
                <wp:wrapTopAndBottom distT="0" distB="0"/>
                <wp:docPr id="10" name="Group 10"/>
                <wp:cNvGraphicFramePr/>
                <a:graphic xmlns:a="http://schemas.openxmlformats.org/drawingml/2006/main">
                  <a:graphicData uri="http://schemas.microsoft.com/office/word/2010/wordprocessingGroup">
                    <wpg:wgp>
                      <wpg:cNvGrpSpPr/>
                      <wpg:grpSpPr>
                        <a:xfrm>
                          <a:off x="0" y="0"/>
                          <a:ext cx="5937885" cy="247016"/>
                          <a:chOff x="3151123" y="3664113"/>
                          <a:chExt cx="5938510" cy="231775"/>
                        </a:xfrm>
                      </wpg:grpSpPr>
                      <wpg:grpSp>
                        <wpg:cNvPr id="11" name="Group 11"/>
                        <wpg:cNvGrpSpPr/>
                        <wpg:grpSpPr>
                          <a:xfrm>
                            <a:off x="3151123" y="3664113"/>
                            <a:ext cx="5938510" cy="231775"/>
                            <a:chOff x="-635" y="0"/>
                            <a:chExt cx="5938510" cy="231775"/>
                          </a:xfrm>
                        </wpg:grpSpPr>
                        <wps:wsp>
                          <wps:cNvPr id="12" name="Rectangle 12"/>
                          <wps:cNvSpPr/>
                          <wps:spPr>
                            <a:xfrm>
                              <a:off x="0" y="0"/>
                              <a:ext cx="5937875" cy="231775"/>
                            </a:xfrm>
                            <a:prstGeom prst="rect">
                              <a:avLst/>
                            </a:prstGeom>
                            <a:noFill/>
                            <a:ln>
                              <a:noFill/>
                            </a:ln>
                          </wps:spPr>
                          <wps:txbx>
                            <w:txbxContent>
                              <w:p w14:paraId="736FC07A" w14:textId="77777777" w:rsidR="001873F6" w:rsidRDefault="001873F6">
                                <w:pPr>
                                  <w:textDirection w:val="btLr"/>
                                </w:pPr>
                              </w:p>
                            </w:txbxContent>
                          </wps:txbx>
                          <wps:bodyPr spcFirstLastPara="1" wrap="square" lIns="91425" tIns="91425" rIns="91425" bIns="91425" anchor="ctr" anchorCtr="0">
                            <a:noAutofit/>
                          </wps:bodyPr>
                        </wps:wsp>
                        <wps:wsp>
                          <wps:cNvPr id="14" name="Freeform: Shape 14"/>
                          <wps:cNvSpPr/>
                          <wps:spPr>
                            <a:xfrm>
                              <a:off x="-635" y="0"/>
                              <a:ext cx="5937885" cy="231775"/>
                            </a:xfrm>
                            <a:custGeom>
                              <a:avLst/>
                              <a:gdLst/>
                              <a:ahLst/>
                              <a:cxnLst/>
                              <a:rect l="l" t="t" r="r" b="b"/>
                              <a:pathLst>
                                <a:path w="5937885" h="231775" extrusionOk="0">
                                  <a:moveTo>
                                    <a:pt x="0" y="0"/>
                                  </a:moveTo>
                                  <a:lnTo>
                                    <a:pt x="0" y="231775"/>
                                  </a:lnTo>
                                  <a:lnTo>
                                    <a:pt x="5937885" y="231775"/>
                                  </a:lnTo>
                                  <a:lnTo>
                                    <a:pt x="5937885" y="0"/>
                                  </a:lnTo>
                                  <a:close/>
                                </a:path>
                              </a:pathLst>
                            </a:custGeom>
                            <a:noFill/>
                            <a:ln>
                              <a:noFill/>
                            </a:ln>
                          </wps:spPr>
                          <wps:txbx>
                            <w:txbxContent>
                              <w:p w14:paraId="7AB4F091" w14:textId="27A00FBF" w:rsidR="001873F6" w:rsidRDefault="001873F6">
                                <w:pPr>
                                  <w:spacing w:before="1"/>
                                  <w:ind w:left="844" w:right="845" w:firstLine="844"/>
                                  <w:jc w:val="center"/>
                                  <w:textDirection w:val="btLr"/>
                                </w:pPr>
                                <w:r>
                                  <w:rPr>
                                    <w:rFonts w:ascii="Times New Roman" w:eastAsia="Times New Roman" w:hAnsi="Times New Roman" w:cs="Times New Roman"/>
                                    <w:color w:val="000000"/>
                                    <w:sz w:val="24"/>
                                  </w:rPr>
                                  <w:t xml:space="preserve">Updated </w:t>
                                </w:r>
                                <w:r w:rsidR="009F0FEF">
                                  <w:rPr>
                                    <w:rFonts w:ascii="Times New Roman" w:eastAsia="Times New Roman" w:hAnsi="Times New Roman" w:cs="Times New Roman"/>
                                    <w:color w:val="000000"/>
                                    <w:sz w:val="24"/>
                                  </w:rPr>
                                  <w:t>May</w:t>
                                </w:r>
                                <w:r>
                                  <w:rPr>
                                    <w:rFonts w:ascii="Times New Roman" w:eastAsia="Times New Roman" w:hAnsi="Times New Roman" w:cs="Times New Roman"/>
                                    <w:color w:val="000000"/>
                                    <w:sz w:val="24"/>
                                  </w:rPr>
                                  <w:t xml:space="preserve"> 2021</w:t>
                                </w:r>
                              </w:p>
                            </w:txbxContent>
                          </wps:txbx>
                          <wps:bodyPr spcFirstLastPara="1" wrap="square" lIns="88900" tIns="38100" rIns="88900" bIns="38100" anchor="t" anchorCtr="0">
                            <a:noAutofit/>
                          </wps:bodyPr>
                        </wps:wsp>
                      </wpg:grpSp>
                    </wpg:wgp>
                  </a:graphicData>
                </a:graphic>
              </wp:anchor>
            </w:drawing>
          </mc:Choice>
          <mc:Fallback>
            <w:pict>
              <v:group w14:anchorId="3799B9E5" id="Group 10" o:spid="_x0000_s1035" style="position:absolute;margin-left:20pt;margin-top:10pt;width:467.55pt;height:19.45pt;z-index:251661312;mso-position-horizontal-relative:text;mso-position-vertical-relative:text" coordorigin="31511,36641" coordsize="59385,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">
                <v:group id="Group 11" o:spid="_x0000_s1036" style="position:absolute;left:31511;top:36641;width:59385;height:2317" coordorigin="-6" coordsize="59385,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7" style="position:absolute;width:59378;height:2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736FC07A" w14:textId="77777777" w:rsidR="001873F6" w:rsidRDefault="001873F6">
                          <w:pPr>
                            <w:textDirection w:val="btLr"/>
                          </w:pPr>
                        </w:p>
                      </w:txbxContent>
                    </v:textbox>
                  </v:rect>
                  <v:shape id="Freeform: Shape 14" o:spid="_x0000_s1038" style="position:absolute;left:-6;width:59378;height:2317;visibility:visible;mso-wrap-style:square;v-text-anchor:top" coordsize="5937885,2317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" adj="-11796480,,5400" path="m,l,231775r5937885,l5937885,,,xe" filled="f" stroked="f">
                    <v:stroke joinstyle="miter"/>
                    <v:formulas/>
                    <v:path arrowok="t" o:extrusionok="f" o:connecttype="custom" textboxrect="0,0,5937885,231775"/>
                    <v:textbox inset="7pt,3pt,7pt,3pt">
                      <w:txbxContent>
                        <w:p w14:paraId="7AB4F091" w14:textId="27A00FBF" w:rsidR="001873F6" w:rsidRDefault="001873F6">
                          <w:pPr>
                            <w:spacing w:before="1"/>
                            <w:ind w:left="844" w:right="845" w:firstLine="844"/>
                            <w:jc w:val="center"/>
                            <w:textDirection w:val="btLr"/>
                          </w:pPr>
                          <w:r>
                            <w:rPr>
                              <w:rFonts w:ascii="Times New Roman" w:eastAsia="Times New Roman" w:hAnsi="Times New Roman" w:cs="Times New Roman"/>
                              <w:color w:val="000000"/>
                              <w:sz w:val="24"/>
                            </w:rPr>
                            <w:t xml:space="preserve">Updated </w:t>
                          </w:r>
                          <w:r w:rsidR="009F0FEF">
                            <w:rPr>
                              <w:rFonts w:ascii="Times New Roman" w:eastAsia="Times New Roman" w:hAnsi="Times New Roman" w:cs="Times New Roman"/>
                              <w:color w:val="000000"/>
                              <w:sz w:val="24"/>
                            </w:rPr>
                            <w:t>May</w:t>
                          </w:r>
                          <w:r>
                            <w:rPr>
                              <w:rFonts w:ascii="Times New Roman" w:eastAsia="Times New Roman" w:hAnsi="Times New Roman" w:cs="Times New Roman"/>
                              <w:color w:val="000000"/>
                              <w:sz w:val="24"/>
                            </w:rPr>
                            <w:t xml:space="preserve"> 2021</w:t>
                          </w:r>
                        </w:p>
                      </w:txbxContent>
                    </v:textbox>
                  </v:shape>
                </v:group>
                <w10:wrap type="topAndBottom"/>
              </v:group>
            </w:pict>
          </mc:Fallback>
        </mc:AlternateContent>
      </w:r>
    </w:p>
    <w:p w14:paraId="5FDDC1BE" w14:textId="77777777" w:rsidR="008A7E90" w:rsidRDefault="001873F6">
      <w:pPr>
        <w:pBdr>
          <w:top w:val="nil"/>
          <w:left w:val="nil"/>
          <w:bottom w:val="nil"/>
          <w:right w:val="nil"/>
          <w:between w:val="nil"/>
        </w:pBdr>
        <w:spacing w:before="4"/>
        <w:rPr>
          <w:rFonts w:ascii="Times New Roman" w:eastAsia="Times New Roman" w:hAnsi="Times New Roman" w:cs="Times New Roman"/>
          <w:color w:val="000000"/>
          <w:sz w:val="20"/>
          <w:szCs w:val="20"/>
        </w:rPr>
      </w:pPr>
      <w:r>
        <w:rPr>
          <w:noProof/>
        </w:rPr>
        <mc:AlternateContent>
          <mc:Choice Requires="wpg">
            <w:drawing>
              <wp:anchor distT="0" distB="0" distL="114300" distR="114300" simplePos="0" relativeHeight="251660288" behindDoc="0" locked="0" layoutInCell="1" hidden="0" allowOverlap="1" wp14:anchorId="5F89FD63" wp14:editId="4BCAA145">
                <wp:simplePos x="0" y="0"/>
                <wp:positionH relativeFrom="column">
                  <wp:posOffset>254000</wp:posOffset>
                </wp:positionH>
                <wp:positionV relativeFrom="paragraph">
                  <wp:posOffset>464185</wp:posOffset>
                </wp:positionV>
                <wp:extent cx="6038850" cy="963295"/>
                <wp:effectExtent l="0" t="0" r="0" b="8255"/>
                <wp:wrapTopAndBottom distT="0" distB="0"/>
                <wp:docPr id="15" name="Group 15"/>
                <wp:cNvGraphicFramePr/>
                <a:graphic xmlns:a="http://schemas.openxmlformats.org/drawingml/2006/main">
                  <a:graphicData uri="http://schemas.microsoft.com/office/word/2010/wordprocessingGroup">
                    <wpg:wgp>
                      <wpg:cNvGrpSpPr/>
                      <wpg:grpSpPr>
                        <a:xfrm>
                          <a:off x="0" y="0"/>
                          <a:ext cx="6038850" cy="963295"/>
                          <a:chOff x="3151123" y="3298353"/>
                          <a:chExt cx="5938510" cy="963295"/>
                        </a:xfrm>
                      </wpg:grpSpPr>
                      <wpg:grpSp>
                        <wpg:cNvPr id="16" name="Group 16"/>
                        <wpg:cNvGrpSpPr/>
                        <wpg:grpSpPr>
                          <a:xfrm>
                            <a:off x="3151123" y="3298353"/>
                            <a:ext cx="5938510" cy="963295"/>
                            <a:chOff x="-635" y="0"/>
                            <a:chExt cx="5938510" cy="963295"/>
                          </a:xfrm>
                        </wpg:grpSpPr>
                        <wps:wsp>
                          <wps:cNvPr id="17" name="Rectangle 17"/>
                          <wps:cNvSpPr/>
                          <wps:spPr>
                            <a:xfrm>
                              <a:off x="0" y="0"/>
                              <a:ext cx="5937875" cy="963275"/>
                            </a:xfrm>
                            <a:prstGeom prst="rect">
                              <a:avLst/>
                            </a:prstGeom>
                            <a:noFill/>
                            <a:ln>
                              <a:noFill/>
                            </a:ln>
                          </wps:spPr>
                          <wps:txbx>
                            <w:txbxContent>
                              <w:p w14:paraId="7614691D" w14:textId="77777777" w:rsidR="001873F6" w:rsidRDefault="001873F6">
                                <w:pPr>
                                  <w:textDirection w:val="btLr"/>
                                </w:pPr>
                              </w:p>
                            </w:txbxContent>
                          </wps:txbx>
                          <wps:bodyPr spcFirstLastPara="1" wrap="square" lIns="91425" tIns="91425" rIns="91425" bIns="91425" anchor="ctr" anchorCtr="0">
                            <a:noAutofit/>
                          </wps:bodyPr>
                        </wps:wsp>
                        <wps:wsp>
                          <wps:cNvPr id="18" name="Freeform: Shape 18"/>
                          <wps:cNvSpPr/>
                          <wps:spPr>
                            <a:xfrm>
                              <a:off x="-635" y="0"/>
                              <a:ext cx="5937885" cy="963295"/>
                            </a:xfrm>
                            <a:custGeom>
                              <a:avLst/>
                              <a:gdLst/>
                              <a:ahLst/>
                              <a:cxnLst/>
                              <a:rect l="l" t="t" r="r" b="b"/>
                              <a:pathLst>
                                <a:path w="5937885" h="963295" extrusionOk="0">
                                  <a:moveTo>
                                    <a:pt x="0" y="0"/>
                                  </a:moveTo>
                                  <a:lnTo>
                                    <a:pt x="0" y="963295"/>
                                  </a:lnTo>
                                  <a:lnTo>
                                    <a:pt x="5937885" y="963295"/>
                                  </a:lnTo>
                                  <a:lnTo>
                                    <a:pt x="5937885" y="0"/>
                                  </a:lnTo>
                                  <a:close/>
                                </a:path>
                              </a:pathLst>
                            </a:custGeom>
                            <a:noFill/>
                            <a:ln>
                              <a:noFill/>
                            </a:ln>
                          </wps:spPr>
                          <wps:txbx>
                            <w:txbxContent>
                              <w:p w14:paraId="208D7ECB" w14:textId="77777777" w:rsidR="001873F6" w:rsidRDefault="001873F6" w:rsidP="001873F6">
                                <w:pPr>
                                  <w:spacing w:line="273" w:lineRule="auto"/>
                                  <w:ind w:left="143" w:firstLine="143"/>
                                  <w:textDirection w:val="btLr"/>
                                </w:pPr>
                                <w:r>
                                  <w:rPr>
                                    <w:rFonts w:ascii="Times New Roman" w:eastAsia="Times New Roman" w:hAnsi="Times New Roman" w:cs="Times New Roman"/>
                                    <w:color w:val="000000"/>
                                    <w:sz w:val="24"/>
                                  </w:rPr>
                                  <w:t>Recommended Citation:</w:t>
                                </w:r>
                              </w:p>
                              <w:p w14:paraId="6F45F807" w14:textId="77777777" w:rsidR="001873F6" w:rsidRDefault="001873F6" w:rsidP="001873F6">
                                <w:pPr>
                                  <w:spacing w:before="20"/>
                                  <w:ind w:left="143" w:firstLine="143"/>
                                  <w:textDirection w:val="btLr"/>
                                </w:pPr>
                                <w:r>
                                  <w:rPr>
                                    <w:rFonts w:ascii="Times New Roman" w:eastAsia="Times New Roman" w:hAnsi="Times New Roman" w:cs="Times New Roman"/>
                                    <w:color w:val="000000"/>
                                    <w:sz w:val="24"/>
                                  </w:rPr>
                                  <w:t>Ellerbee, D. &amp; Steiner, E. (2018). Homewood Organized Report Summary (pp. 1-6, Rep.).</w:t>
                                </w:r>
                              </w:p>
                              <w:p w14:paraId="6A490CEA" w14:textId="77777777" w:rsidR="001873F6" w:rsidRDefault="001873F6" w:rsidP="001873F6">
                                <w:pPr>
                                  <w:spacing w:before="22"/>
                                  <w:ind w:left="720" w:right="1286"/>
                                  <w:textDirection w:val="btLr"/>
                                </w:pPr>
                                <w:r>
                                  <w:rPr>
                                    <w:rFonts w:ascii="Times New Roman" w:eastAsia="Times New Roman" w:hAnsi="Times New Roman" w:cs="Times New Roman"/>
                                    <w:color w:val="000000"/>
                                    <w:sz w:val="24"/>
                                  </w:rPr>
                                  <w:t>Pittsburgh, PA: University of Pittsburgh Community Engagement Centers.</w:t>
                                </w:r>
                              </w:p>
                            </w:txbxContent>
                          </wps:txbx>
                          <wps:bodyPr spcFirstLastPara="1" wrap="square" lIns="88900" tIns="38100" rIns="88900" bIns="38100" anchor="t" anchorCtr="0">
                            <a:noAutofit/>
                          </wps:bodyPr>
                        </wps:wsp>
                      </wpg:grpSp>
                    </wpg:wgp>
                  </a:graphicData>
                </a:graphic>
                <wp14:sizeRelH relativeFrom="margin">
                  <wp14:pctWidth>0</wp14:pctWidth>
                </wp14:sizeRelH>
              </wp:anchor>
            </w:drawing>
          </mc:Choice>
          <mc:Fallback>
            <w:pict>
              <v:group w14:anchorId="5F89FD63" id="Group 15" o:spid="_x0000_s1039" style="position:absolute;margin-left:20pt;margin-top:36.55pt;width:475.5pt;height:75.85pt;z-index:251660288;mso-position-horizontal-relative:text;mso-position-vertical-relative:text;mso-width-relative:margin" coordorigin="31511,32983" coordsize="59385,9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">
                <v:group id="Group 16" o:spid="_x0000_s1040" style="position:absolute;left:31511;top:32983;width:59385;height:9633" coordorigin="-6" coordsize="59385,9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41" style="position:absolute;width:59378;height:9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7614691D" w14:textId="77777777" w:rsidR="001873F6" w:rsidRDefault="001873F6">
                          <w:pPr>
                            <w:textDirection w:val="btLr"/>
                          </w:pPr>
                        </w:p>
                      </w:txbxContent>
                    </v:textbox>
                  </v:rect>
                  <v:shape id="Freeform: Shape 18" o:spid="_x0000_s1042" style="position:absolute;left:-6;width:59378;height:9632;visibility:visible;mso-wrap-style:square;v-text-anchor:top" coordsize="5937885,9632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" adj="-11796480,,5400" path="m,l,963295r5937885,l5937885,,,xe" filled="f" stroked="f">
                    <v:stroke joinstyle="miter"/>
                    <v:formulas/>
                    <v:path arrowok="t" o:extrusionok="f" o:connecttype="custom" textboxrect="0,0,5937885,963295"/>
                    <v:textbox inset="7pt,3pt,7pt,3pt">
                      <w:txbxContent>
                        <w:p w14:paraId="208D7ECB" w14:textId="77777777" w:rsidR="001873F6" w:rsidRDefault="001873F6" w:rsidP="001873F6">
                          <w:pPr>
                            <w:spacing w:line="273" w:lineRule="auto"/>
                            <w:ind w:left="143" w:firstLine="143"/>
                            <w:textDirection w:val="btLr"/>
                          </w:pPr>
                          <w:r>
                            <w:rPr>
                              <w:rFonts w:ascii="Times New Roman" w:eastAsia="Times New Roman" w:hAnsi="Times New Roman" w:cs="Times New Roman"/>
                              <w:color w:val="000000"/>
                              <w:sz w:val="24"/>
                            </w:rPr>
                            <w:t>Recommended Citation:</w:t>
                          </w:r>
                        </w:p>
                        <w:p w14:paraId="6F45F807" w14:textId="77777777" w:rsidR="001873F6" w:rsidRDefault="001873F6" w:rsidP="001873F6">
                          <w:pPr>
                            <w:spacing w:before="20"/>
                            <w:ind w:left="143" w:firstLine="143"/>
                            <w:textDirection w:val="btLr"/>
                          </w:pPr>
                          <w:r>
                            <w:rPr>
                              <w:rFonts w:ascii="Times New Roman" w:eastAsia="Times New Roman" w:hAnsi="Times New Roman" w:cs="Times New Roman"/>
                              <w:color w:val="000000"/>
                              <w:sz w:val="24"/>
                            </w:rPr>
                            <w:t>Ellerbee, D. &amp; Steiner, E. (2018). Homewood Organized Report Summary (pp. 1-6, Rep.).</w:t>
                          </w:r>
                        </w:p>
                        <w:p w14:paraId="6A490CEA" w14:textId="77777777" w:rsidR="001873F6" w:rsidRDefault="001873F6" w:rsidP="001873F6">
                          <w:pPr>
                            <w:spacing w:before="22"/>
                            <w:ind w:left="720" w:right="1286"/>
                            <w:textDirection w:val="btLr"/>
                          </w:pPr>
                          <w:r>
                            <w:rPr>
                              <w:rFonts w:ascii="Times New Roman" w:eastAsia="Times New Roman" w:hAnsi="Times New Roman" w:cs="Times New Roman"/>
                              <w:color w:val="000000"/>
                              <w:sz w:val="24"/>
                            </w:rPr>
                            <w:t>Pittsburgh, PA: University of Pittsburgh Community Engagement Centers.</w:t>
                          </w:r>
                        </w:p>
                      </w:txbxContent>
                    </v:textbox>
                  </v:shape>
                </v:group>
                <w10:wrap type="topAndBottom"/>
              </v:group>
            </w:pict>
          </mc:Fallback>
        </mc:AlternateContent>
      </w:r>
    </w:p>
    <w:p w14:paraId="595E854A"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bookmarkStart w:id="0" w:name="_GoBack"/>
      <w:bookmarkEnd w:id="0"/>
    </w:p>
    <w:p w14:paraId="1A2C5DF9"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331DD720"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1AD2ACE9" w14:textId="77777777" w:rsidR="008A7E90" w:rsidRDefault="001873F6">
      <w:pPr>
        <w:pBdr>
          <w:top w:val="nil"/>
          <w:left w:val="nil"/>
          <w:bottom w:val="nil"/>
          <w:right w:val="nil"/>
          <w:between w:val="nil"/>
        </w:pBdr>
        <w:spacing w:before="9"/>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62336" behindDoc="0" locked="0" layoutInCell="1" hidden="0" allowOverlap="1" wp14:anchorId="450F2ADD" wp14:editId="71EC4523">
                <wp:simplePos x="0" y="0"/>
                <wp:positionH relativeFrom="column">
                  <wp:posOffset>254000</wp:posOffset>
                </wp:positionH>
                <wp:positionV relativeFrom="paragraph">
                  <wp:posOffset>203200</wp:posOffset>
                </wp:positionV>
                <wp:extent cx="5937885" cy="1344295"/>
                <wp:effectExtent l="0" t="0" r="0" b="0"/>
                <wp:wrapTopAndBottom distT="0" distB="0"/>
                <wp:docPr id="19" name="Group 19"/>
                <wp:cNvGraphicFramePr/>
                <a:graphic xmlns:a="http://schemas.openxmlformats.org/drawingml/2006/main">
                  <a:graphicData uri="http://schemas.microsoft.com/office/word/2010/wordprocessingGroup">
                    <wpg:wgp>
                      <wpg:cNvGrpSpPr/>
                      <wpg:grpSpPr>
                        <a:xfrm>
                          <a:off x="0" y="0"/>
                          <a:ext cx="5937885" cy="1344295"/>
                          <a:chOff x="3151123" y="3107853"/>
                          <a:chExt cx="5938510" cy="1344295"/>
                        </a:xfrm>
                      </wpg:grpSpPr>
                      <wpg:grpSp>
                        <wpg:cNvPr id="20" name="Group 20"/>
                        <wpg:cNvGrpSpPr/>
                        <wpg:grpSpPr>
                          <a:xfrm>
                            <a:off x="3151123" y="3107853"/>
                            <a:ext cx="5938510" cy="1344295"/>
                            <a:chOff x="-635" y="0"/>
                            <a:chExt cx="5938510" cy="1344295"/>
                          </a:xfrm>
                        </wpg:grpSpPr>
                        <wps:wsp>
                          <wps:cNvPr id="21" name="Rectangle 21"/>
                          <wps:cNvSpPr/>
                          <wps:spPr>
                            <a:xfrm>
                              <a:off x="0" y="0"/>
                              <a:ext cx="5937875" cy="1344275"/>
                            </a:xfrm>
                            <a:prstGeom prst="rect">
                              <a:avLst/>
                            </a:prstGeom>
                            <a:noFill/>
                            <a:ln>
                              <a:noFill/>
                            </a:ln>
                          </wps:spPr>
                          <wps:txbx>
                            <w:txbxContent>
                              <w:p w14:paraId="18F3CABB" w14:textId="77777777" w:rsidR="001873F6" w:rsidRDefault="001873F6">
                                <w:pPr>
                                  <w:textDirection w:val="btLr"/>
                                </w:pPr>
                              </w:p>
                            </w:txbxContent>
                          </wps:txbx>
                          <wps:bodyPr spcFirstLastPara="1" wrap="square" lIns="91425" tIns="91425" rIns="91425" bIns="91425" anchor="ctr" anchorCtr="0">
                            <a:noAutofit/>
                          </wps:bodyPr>
                        </wps:wsp>
                        <wps:wsp>
                          <wps:cNvPr id="22" name="Freeform: Shape 22"/>
                          <wps:cNvSpPr/>
                          <wps:spPr>
                            <a:xfrm>
                              <a:off x="-635" y="0"/>
                              <a:ext cx="5937885" cy="1344295"/>
                            </a:xfrm>
                            <a:custGeom>
                              <a:avLst/>
                              <a:gdLst/>
                              <a:ahLst/>
                              <a:cxnLst/>
                              <a:rect l="l" t="t" r="r" b="b"/>
                              <a:pathLst>
                                <a:path w="5937885" h="1344295" extrusionOk="0">
                                  <a:moveTo>
                                    <a:pt x="0" y="0"/>
                                  </a:moveTo>
                                  <a:lnTo>
                                    <a:pt x="0" y="1344295"/>
                                  </a:lnTo>
                                  <a:lnTo>
                                    <a:pt x="5937885" y="1344295"/>
                                  </a:lnTo>
                                  <a:lnTo>
                                    <a:pt x="5937885" y="0"/>
                                  </a:lnTo>
                                  <a:close/>
                                </a:path>
                              </a:pathLst>
                            </a:custGeom>
                            <a:noFill/>
                            <a:ln>
                              <a:noFill/>
                            </a:ln>
                          </wps:spPr>
                          <wps:txbx>
                            <w:txbxContent>
                              <w:p w14:paraId="4F4AECE9" w14:textId="77777777" w:rsidR="001873F6" w:rsidRDefault="001873F6" w:rsidP="001873F6">
                                <w:pPr>
                                  <w:spacing w:line="258" w:lineRule="auto"/>
                                  <w:ind w:right="268"/>
                                  <w:textDirection w:val="btLr"/>
                                </w:pPr>
                                <w:r>
                                  <w:rPr>
                                    <w:rFonts w:ascii="Times New Roman" w:eastAsia="Times New Roman" w:hAnsi="Times New Roman" w:cs="Times New Roman"/>
                                    <w:color w:val="000000"/>
                                    <w:sz w:val="24"/>
                                    <w:u w:val="single"/>
                                  </w:rPr>
                                  <w:t>CEC Materials Use Statement:</w:t>
                                </w:r>
                                <w:r>
                                  <w:rPr>
                                    <w:rFonts w:ascii="Times New Roman" w:eastAsia="Times New Roman" w:hAnsi="Times New Roman" w:cs="Times New Roman"/>
                                    <w:color w:val="000000"/>
                                    <w:sz w:val="24"/>
                                  </w:rPr>
                                  <w:t xml:space="preserve"> We hope that you will find materials produced by the University of Pittsburgh Community Engagement Centers Initiative and its collaborators useful. You are free to copy or share this material, </w:t>
                                </w:r>
                                <w:proofErr w:type="gramStart"/>
                                <w:r>
                                  <w:rPr>
                                    <w:rFonts w:ascii="Times New Roman" w:eastAsia="Times New Roman" w:hAnsi="Times New Roman" w:cs="Times New Roman"/>
                                    <w:color w:val="000000"/>
                                    <w:sz w:val="24"/>
                                  </w:rPr>
                                  <w:t>provided that</w:t>
                                </w:r>
                                <w:proofErr w:type="gramEnd"/>
                                <w:r>
                                  <w:rPr>
                                    <w:rFonts w:ascii="Times New Roman" w:eastAsia="Times New Roman" w:hAnsi="Times New Roman" w:cs="Times New Roman"/>
                                    <w:color w:val="000000"/>
                                    <w:sz w:val="24"/>
                                  </w:rPr>
                                  <w:t xml:space="preserve"> you use appropriate citation as suggested above. You may not use this material for commercial purposes. We request that you do not revise or transform this material without permission. If you seek to build up on this material, please seek our permission using the contact information and cite this work appropriately as, “Adapted with Permission.”</w:t>
                                </w:r>
                              </w:p>
                            </w:txbxContent>
                          </wps:txbx>
                          <wps:bodyPr spcFirstLastPara="1" wrap="square" lIns="88900" tIns="38100" rIns="88900" bIns="38100" anchor="t" anchorCtr="0">
                            <a:noAutofit/>
                          </wps:bodyPr>
                        </wps:wsp>
                      </wpg:grpSp>
                    </wpg:wgp>
                  </a:graphicData>
                </a:graphic>
              </wp:anchor>
            </w:drawing>
          </mc:Choice>
          <mc:Fallback>
            <w:pict>
              <v:group w14:anchorId="450F2ADD" id="Group 19" o:spid="_x0000_s1043" style="position:absolute;margin-left:20pt;margin-top:16pt;width:467.55pt;height:105.85pt;z-index:251662336;mso-position-horizontal-relative:text;mso-position-vertical-relative:text" coordorigin="31511,31078" coordsize="59385,1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">
                <v:group id="Group 20" o:spid="_x0000_s1044" style="position:absolute;left:31511;top:31078;width:59385;height:13443" coordorigin="-6" coordsize="59385,1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45" style="position:absolute;width:59378;height:13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14:paraId="18F3CABB" w14:textId="77777777" w:rsidR="001873F6" w:rsidRDefault="001873F6">
                          <w:pPr>
                            <w:textDirection w:val="btLr"/>
                          </w:pPr>
                        </w:p>
                      </w:txbxContent>
                    </v:textbox>
                  </v:rect>
                  <v:shape id="Freeform: Shape 22" o:spid="_x0000_s1046" style="position:absolute;left:-6;width:59378;height:13442;visibility:visible;mso-wrap-style:square;v-text-anchor:top" coordsize="5937885,13442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" adj="-11796480,,5400" path="m,l,1344295r5937885,l5937885,,,xe" filled="f" stroked="f">
                    <v:stroke joinstyle="miter"/>
                    <v:formulas/>
                    <v:path arrowok="t" o:extrusionok="f" o:connecttype="custom" textboxrect="0,0,5937885,1344295"/>
                    <v:textbox inset="7pt,3pt,7pt,3pt">
                      <w:txbxContent>
                        <w:p w14:paraId="4F4AECE9" w14:textId="77777777" w:rsidR="001873F6" w:rsidRDefault="001873F6" w:rsidP="001873F6">
                          <w:pPr>
                            <w:spacing w:line="258" w:lineRule="auto"/>
                            <w:ind w:right="268"/>
                            <w:textDirection w:val="btLr"/>
                          </w:pPr>
                          <w:r>
                            <w:rPr>
                              <w:rFonts w:ascii="Times New Roman" w:eastAsia="Times New Roman" w:hAnsi="Times New Roman" w:cs="Times New Roman"/>
                              <w:color w:val="000000"/>
                              <w:sz w:val="24"/>
                              <w:u w:val="single"/>
                            </w:rPr>
                            <w:t>CEC Materials Use Statement:</w:t>
                          </w:r>
                          <w:r>
                            <w:rPr>
                              <w:rFonts w:ascii="Times New Roman" w:eastAsia="Times New Roman" w:hAnsi="Times New Roman" w:cs="Times New Roman"/>
                              <w:color w:val="000000"/>
                              <w:sz w:val="24"/>
                            </w:rPr>
                            <w:t xml:space="preserve"> We hope that you will find materials produced by the University of Pittsburgh Community Engagement Centers Initiative and its collaborators useful. You are free to copy or share this material, </w:t>
                          </w:r>
                          <w:proofErr w:type="gramStart"/>
                          <w:r>
                            <w:rPr>
                              <w:rFonts w:ascii="Times New Roman" w:eastAsia="Times New Roman" w:hAnsi="Times New Roman" w:cs="Times New Roman"/>
                              <w:color w:val="000000"/>
                              <w:sz w:val="24"/>
                            </w:rPr>
                            <w:t>provided that</w:t>
                          </w:r>
                          <w:proofErr w:type="gramEnd"/>
                          <w:r>
                            <w:rPr>
                              <w:rFonts w:ascii="Times New Roman" w:eastAsia="Times New Roman" w:hAnsi="Times New Roman" w:cs="Times New Roman"/>
                              <w:color w:val="000000"/>
                              <w:sz w:val="24"/>
                            </w:rPr>
                            <w:t xml:space="preserve"> you use appropriate citation as suggested above. You may not use this material for commercial purposes. We request that you do not revise or transform this material without permission. If you seek to build up on this material, please seek our permission using the contact information and cite this work appropriately as, “Adapted with Permission.”</w:t>
                          </w:r>
                        </w:p>
                      </w:txbxContent>
                    </v:textbox>
                  </v:shape>
                </v:group>
                <w10:wrap type="topAndBottom"/>
              </v:group>
            </w:pict>
          </mc:Fallback>
        </mc:AlternateContent>
      </w:r>
    </w:p>
    <w:p w14:paraId="1F4028A9"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7B648FD7"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5BEF3100"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0237BD9F"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2F723077" w14:textId="77777777" w:rsidR="008A7E90" w:rsidRDefault="001873F6">
      <w:pPr>
        <w:pBdr>
          <w:top w:val="nil"/>
          <w:left w:val="nil"/>
          <w:bottom w:val="nil"/>
          <w:right w:val="nil"/>
          <w:between w:val="nil"/>
        </w:pBdr>
        <w:spacing w:before="1"/>
        <w:rPr>
          <w:rFonts w:ascii="Times New Roman" w:eastAsia="Times New Roman" w:hAnsi="Times New Roman" w:cs="Times New Roman"/>
          <w:color w:val="000000"/>
          <w:sz w:val="24"/>
          <w:szCs w:val="24"/>
        </w:rPr>
      </w:pPr>
      <w:r>
        <w:rPr>
          <w:noProof/>
        </w:rPr>
        <w:drawing>
          <wp:anchor distT="0" distB="0" distL="114300" distR="114300" simplePos="0" relativeHeight="251667456" behindDoc="1" locked="0" layoutInCell="1" allowOverlap="1" wp14:anchorId="6F4A3C24" wp14:editId="0DF225D2">
            <wp:simplePos x="0" y="0"/>
            <wp:positionH relativeFrom="page">
              <wp:align>center</wp:align>
            </wp:positionH>
            <wp:positionV relativeFrom="page">
              <wp:posOffset>5800857</wp:posOffset>
            </wp:positionV>
            <wp:extent cx="2029968" cy="603504"/>
            <wp:effectExtent l="0" t="0" r="8890" b="6350"/>
            <wp:wrapTight wrapText="bothSides">
              <wp:wrapPolygon edited="0">
                <wp:start x="0" y="0"/>
                <wp:lineTo x="0" y="11596"/>
                <wp:lineTo x="7299" y="21145"/>
                <wp:lineTo x="21492" y="21145"/>
                <wp:lineTo x="21492" y="18417"/>
                <wp:lineTo x="16423" y="10914"/>
                <wp:lineTo x="16829" y="3411"/>
                <wp:lineTo x="16626" y="0"/>
                <wp:lineTo x="0" y="0"/>
              </wp:wrapPolygon>
            </wp:wrapTight>
            <wp:docPr id="34" name="Picture 3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ttCEC_Plural_Homewood_2color_661_125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9968" cy="60350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3360" behindDoc="0" locked="0" layoutInCell="1" hidden="0" allowOverlap="1" wp14:anchorId="6A684BE6" wp14:editId="3E34B7F5">
                <wp:simplePos x="0" y="0"/>
                <wp:positionH relativeFrom="column">
                  <wp:posOffset>254000</wp:posOffset>
                </wp:positionH>
                <wp:positionV relativeFrom="paragraph">
                  <wp:posOffset>203200</wp:posOffset>
                </wp:positionV>
                <wp:extent cx="5937885" cy="2014220"/>
                <wp:effectExtent l="0" t="0" r="0" b="0"/>
                <wp:wrapTopAndBottom distT="0" distB="0"/>
                <wp:docPr id="23" name="Group 23"/>
                <wp:cNvGraphicFramePr/>
                <a:graphic xmlns:a="http://schemas.openxmlformats.org/drawingml/2006/main">
                  <a:graphicData uri="http://schemas.microsoft.com/office/word/2010/wordprocessingGroup">
                    <wpg:wgp>
                      <wpg:cNvGrpSpPr/>
                      <wpg:grpSpPr>
                        <a:xfrm>
                          <a:off x="0" y="0"/>
                          <a:ext cx="5937885" cy="2014220"/>
                          <a:chOff x="3151123" y="2772890"/>
                          <a:chExt cx="5938510" cy="2014220"/>
                        </a:xfrm>
                      </wpg:grpSpPr>
                      <wpg:grpSp>
                        <wpg:cNvPr id="24" name="Group 24"/>
                        <wpg:cNvGrpSpPr/>
                        <wpg:grpSpPr>
                          <a:xfrm>
                            <a:off x="3151123" y="2772890"/>
                            <a:ext cx="5938510" cy="2014220"/>
                            <a:chOff x="-635" y="0"/>
                            <a:chExt cx="5938510" cy="2014220"/>
                          </a:xfrm>
                        </wpg:grpSpPr>
                        <wps:wsp>
                          <wps:cNvPr id="25" name="Rectangle 25"/>
                          <wps:cNvSpPr/>
                          <wps:spPr>
                            <a:xfrm>
                              <a:off x="0" y="0"/>
                              <a:ext cx="5937875" cy="2014200"/>
                            </a:xfrm>
                            <a:prstGeom prst="rect">
                              <a:avLst/>
                            </a:prstGeom>
                            <a:noFill/>
                            <a:ln>
                              <a:noFill/>
                            </a:ln>
                          </wps:spPr>
                          <wps:txbx>
                            <w:txbxContent>
                              <w:p w14:paraId="37565598" w14:textId="77777777" w:rsidR="001873F6" w:rsidRDefault="001873F6">
                                <w:pPr>
                                  <w:textDirection w:val="btLr"/>
                                </w:pPr>
                              </w:p>
                            </w:txbxContent>
                          </wps:txbx>
                          <wps:bodyPr spcFirstLastPara="1" wrap="square" lIns="91425" tIns="91425" rIns="91425" bIns="91425" anchor="ctr" anchorCtr="0">
                            <a:noAutofit/>
                          </wps:bodyPr>
                        </wps:wsp>
                        <wps:wsp>
                          <wps:cNvPr id="26" name="Freeform: Shape 26"/>
                          <wps:cNvSpPr/>
                          <wps:spPr>
                            <a:xfrm>
                              <a:off x="-635" y="0"/>
                              <a:ext cx="5937885" cy="2014220"/>
                            </a:xfrm>
                            <a:custGeom>
                              <a:avLst/>
                              <a:gdLst/>
                              <a:ahLst/>
                              <a:cxnLst/>
                              <a:rect l="l" t="t" r="r" b="b"/>
                              <a:pathLst>
                                <a:path w="5937885" h="2014220" extrusionOk="0">
                                  <a:moveTo>
                                    <a:pt x="0" y="0"/>
                                  </a:moveTo>
                                  <a:lnTo>
                                    <a:pt x="0" y="2014220"/>
                                  </a:lnTo>
                                  <a:lnTo>
                                    <a:pt x="5937885" y="2014220"/>
                                  </a:lnTo>
                                  <a:lnTo>
                                    <a:pt x="5937885" y="0"/>
                                  </a:lnTo>
                                  <a:close/>
                                </a:path>
                              </a:pathLst>
                            </a:custGeom>
                            <a:noFill/>
                            <a:ln>
                              <a:noFill/>
                            </a:ln>
                          </wps:spPr>
                          <wps:txbx>
                            <w:txbxContent>
                              <w:p w14:paraId="57A796B4" w14:textId="77777777" w:rsidR="001873F6" w:rsidRDefault="001873F6">
                                <w:pPr>
                                  <w:textDirection w:val="btLr"/>
                                </w:pPr>
                              </w:p>
                              <w:p w14:paraId="534D587F" w14:textId="77777777" w:rsidR="001873F6" w:rsidRDefault="001873F6">
                                <w:pPr>
                                  <w:textDirection w:val="btLr"/>
                                </w:pPr>
                              </w:p>
                              <w:p w14:paraId="5948E98F" w14:textId="77777777" w:rsidR="001873F6" w:rsidRDefault="001873F6">
                                <w:pPr>
                                  <w:textDirection w:val="btLr"/>
                                </w:pPr>
                              </w:p>
                              <w:p w14:paraId="5D350297" w14:textId="77777777" w:rsidR="001873F6" w:rsidRDefault="001873F6" w:rsidP="001873F6">
                                <w:pPr>
                                  <w:spacing w:before="207" w:line="258" w:lineRule="auto"/>
                                  <w:ind w:right="141"/>
                                  <w:jc w:val="both"/>
                                  <w:textDirection w:val="btLr"/>
                                </w:pPr>
                                <w:r>
                                  <w:rPr>
                                    <w:rFonts w:ascii="Times New Roman" w:eastAsia="Times New Roman" w:hAnsi="Times New Roman" w:cs="Times New Roman"/>
                                    <w:color w:val="000000"/>
                                    <w:sz w:val="24"/>
                                  </w:rPr>
                                  <w:t>The University of Pittsburgh strives to be a strong partner with community collaborators to achieve long-term impact in communities while at the same time strengthening our core mission of teaching and research. As part of our place-based engagement strategy, we leverage the diversity of Pitt’s community engagement assets and develop sustainable community-university partnerships in a focused number of neighborhoods. The material contained in this document helps us to advance, strengthen, and focus our place-based engagement efforts.</w:t>
                                </w:r>
                              </w:p>
                            </w:txbxContent>
                          </wps:txbx>
                          <wps:bodyPr spcFirstLastPara="1" wrap="square" lIns="88900" tIns="38100" rIns="88900" bIns="38100" anchor="t" anchorCtr="0">
                            <a:noAutofit/>
                          </wps:bodyPr>
                        </wps:wsp>
                      </wpg:grpSp>
                    </wpg:wgp>
                  </a:graphicData>
                </a:graphic>
              </wp:anchor>
            </w:drawing>
          </mc:Choice>
          <mc:Fallback>
            <w:pict>
              <v:group w14:anchorId="6A684BE6" id="Group 23" o:spid="_x0000_s1047" style="position:absolute;margin-left:20pt;margin-top:16pt;width:467.55pt;height:158.6pt;z-index:251663360;mso-position-horizontal-relative:text;mso-position-vertical-relative:text" coordorigin="31511,27728" coordsize="59385,20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">
                <v:group id="Group 24" o:spid="_x0000_s1048" style="position:absolute;left:31511;top:27728;width:59385;height:20143" coordorigin="-6" coordsize="59385,2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5" o:spid="_x0000_s1049" style="position:absolute;width:59378;height:20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14:paraId="37565598" w14:textId="77777777" w:rsidR="001873F6" w:rsidRDefault="001873F6">
                          <w:pPr>
                            <w:textDirection w:val="btLr"/>
                          </w:pPr>
                        </w:p>
                      </w:txbxContent>
                    </v:textbox>
                  </v:rect>
                  <v:shape id="Freeform: Shape 26" o:spid="_x0000_s1050" style="position:absolute;left:-6;width:59378;height:20142;visibility:visible;mso-wrap-style:square;v-text-anchor:top" coordsize="5937885,20142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" adj="-11796480,,5400" path="m,l,2014220r5937885,l5937885,,,xe" filled="f" stroked="f">
                    <v:stroke joinstyle="miter"/>
                    <v:formulas/>
                    <v:path arrowok="t" o:extrusionok="f" o:connecttype="custom" textboxrect="0,0,5937885,2014220"/>
                    <v:textbox inset="7pt,3pt,7pt,3pt">
                      <w:txbxContent>
                        <w:p w14:paraId="57A796B4" w14:textId="77777777" w:rsidR="001873F6" w:rsidRDefault="001873F6">
                          <w:pPr>
                            <w:textDirection w:val="btLr"/>
                          </w:pPr>
                        </w:p>
                        <w:p w14:paraId="534D587F" w14:textId="77777777" w:rsidR="001873F6" w:rsidRDefault="001873F6">
                          <w:pPr>
                            <w:textDirection w:val="btLr"/>
                          </w:pPr>
                        </w:p>
                        <w:p w14:paraId="5948E98F" w14:textId="77777777" w:rsidR="001873F6" w:rsidRDefault="001873F6">
                          <w:pPr>
                            <w:textDirection w:val="btLr"/>
                          </w:pPr>
                        </w:p>
                        <w:p w14:paraId="5D350297" w14:textId="77777777" w:rsidR="001873F6" w:rsidRDefault="001873F6" w:rsidP="001873F6">
                          <w:pPr>
                            <w:spacing w:before="207" w:line="258" w:lineRule="auto"/>
                            <w:ind w:right="141"/>
                            <w:jc w:val="both"/>
                            <w:textDirection w:val="btLr"/>
                          </w:pPr>
                          <w:r>
                            <w:rPr>
                              <w:rFonts w:ascii="Times New Roman" w:eastAsia="Times New Roman" w:hAnsi="Times New Roman" w:cs="Times New Roman"/>
                              <w:color w:val="000000"/>
                              <w:sz w:val="24"/>
                            </w:rPr>
                            <w:t>The University of Pittsburgh strives to be a strong partner with community collaborators to achieve long-term impact in communities while at the same time strengthening our core mission of teaching and research. As part of our place-based engagement strategy, we leverage the diversity of Pitt’s community engagement assets and develop sustainable community-university partnerships in a focused number of neighborhoods. The material contained in this document helps us to advance, strengthen, and focus our place-based engagement efforts.</w:t>
                          </w:r>
                        </w:p>
                      </w:txbxContent>
                    </v:textbox>
                  </v:shape>
                </v:group>
                <w10:wrap type="topAndBottom"/>
              </v:group>
            </w:pict>
          </mc:Fallback>
        </mc:AlternateContent>
      </w:r>
    </w:p>
    <w:p w14:paraId="4ABA0572" w14:textId="77777777" w:rsidR="008A7E90" w:rsidRDefault="008A7E90">
      <w:pPr>
        <w:pBdr>
          <w:top w:val="nil"/>
          <w:left w:val="nil"/>
          <w:bottom w:val="nil"/>
          <w:right w:val="nil"/>
          <w:between w:val="nil"/>
        </w:pBdr>
        <w:rPr>
          <w:rFonts w:ascii="Times New Roman" w:eastAsia="Times New Roman" w:hAnsi="Times New Roman" w:cs="Times New Roman"/>
          <w:color w:val="000000"/>
          <w:sz w:val="20"/>
          <w:szCs w:val="20"/>
        </w:rPr>
      </w:pPr>
    </w:p>
    <w:p w14:paraId="5D6FCA71" w14:textId="77777777" w:rsidR="008A7E90" w:rsidRDefault="001873F6">
      <w:pPr>
        <w:pBdr>
          <w:top w:val="nil"/>
          <w:left w:val="nil"/>
          <w:bottom w:val="nil"/>
          <w:right w:val="nil"/>
          <w:between w:val="nil"/>
        </w:pBdr>
        <w:spacing w:before="1"/>
        <w:rPr>
          <w:rFonts w:ascii="Times New Roman" w:eastAsia="Times New Roman" w:hAnsi="Times New Roman" w:cs="Times New Roman"/>
          <w:color w:val="000000"/>
          <w:sz w:val="11"/>
          <w:szCs w:val="11"/>
        </w:rPr>
        <w:sectPr w:rsidR="008A7E90">
          <w:pgSz w:w="12240" w:h="15840"/>
          <w:pgMar w:top="1500" w:right="1140" w:bottom="280" w:left="1220" w:header="720" w:footer="720" w:gutter="0"/>
          <w:cols w:space="720"/>
        </w:sectPr>
      </w:pPr>
      <w:r>
        <w:rPr>
          <w:noProof/>
        </w:rPr>
        <mc:AlternateContent>
          <mc:Choice Requires="wpg">
            <w:drawing>
              <wp:anchor distT="0" distB="0" distL="114300" distR="114300" simplePos="0" relativeHeight="251664384" behindDoc="0" locked="0" layoutInCell="1" hidden="0" allowOverlap="1" wp14:anchorId="07820015" wp14:editId="2149E372">
                <wp:simplePos x="0" y="0"/>
                <wp:positionH relativeFrom="column">
                  <wp:posOffset>2044700</wp:posOffset>
                </wp:positionH>
                <wp:positionV relativeFrom="paragraph">
                  <wp:posOffset>35560</wp:posOffset>
                </wp:positionV>
                <wp:extent cx="2368550" cy="1733550"/>
                <wp:effectExtent l="0" t="0" r="0" b="0"/>
                <wp:wrapTopAndBottom distT="0" distB="0"/>
                <wp:docPr id="27" name="Group 27"/>
                <wp:cNvGraphicFramePr/>
                <a:graphic xmlns:a="http://schemas.openxmlformats.org/drawingml/2006/main">
                  <a:graphicData uri="http://schemas.microsoft.com/office/word/2010/wordprocessingGroup">
                    <wpg:wgp>
                      <wpg:cNvGrpSpPr/>
                      <wpg:grpSpPr>
                        <a:xfrm>
                          <a:off x="0" y="0"/>
                          <a:ext cx="2368550" cy="1733550"/>
                          <a:chOff x="4936425" y="3209135"/>
                          <a:chExt cx="2368550" cy="1734500"/>
                        </a:xfrm>
                      </wpg:grpSpPr>
                      <wpg:grpSp>
                        <wpg:cNvPr id="28" name="Group 28"/>
                        <wpg:cNvGrpSpPr/>
                        <wpg:grpSpPr>
                          <a:xfrm>
                            <a:off x="4936425" y="3209135"/>
                            <a:ext cx="2368550" cy="1734500"/>
                            <a:chOff x="0" y="-635"/>
                            <a:chExt cx="2368550" cy="1734500"/>
                          </a:xfrm>
                        </wpg:grpSpPr>
                        <wps:wsp>
                          <wps:cNvPr id="29" name="Rectangle 29"/>
                          <wps:cNvSpPr/>
                          <wps:spPr>
                            <a:xfrm>
                              <a:off x="0" y="0"/>
                              <a:ext cx="2368550" cy="1140450"/>
                            </a:xfrm>
                            <a:prstGeom prst="rect">
                              <a:avLst/>
                            </a:prstGeom>
                            <a:noFill/>
                            <a:ln>
                              <a:noFill/>
                            </a:ln>
                          </wps:spPr>
                          <wps:txbx>
                            <w:txbxContent>
                              <w:p w14:paraId="0DF3F7A9" w14:textId="77777777" w:rsidR="001873F6" w:rsidRDefault="001873F6">
                                <w:pPr>
                                  <w:textDirection w:val="btLr"/>
                                </w:pPr>
                              </w:p>
                            </w:txbxContent>
                          </wps:txbx>
                          <wps:bodyPr spcFirstLastPara="1" wrap="square" lIns="91425" tIns="91425" rIns="91425" bIns="91425" anchor="ctr" anchorCtr="0">
                            <a:noAutofit/>
                          </wps:bodyPr>
                        </wps:wsp>
                        <wps:wsp>
                          <wps:cNvPr id="30" name="Freeform: Shape 30"/>
                          <wps:cNvSpPr/>
                          <wps:spPr>
                            <a:xfrm>
                              <a:off x="0" y="-635"/>
                              <a:ext cx="2368550" cy="1734500"/>
                            </a:xfrm>
                            <a:custGeom>
                              <a:avLst/>
                              <a:gdLst/>
                              <a:ahLst/>
                              <a:cxnLst/>
                              <a:rect l="l" t="t" r="r" b="b"/>
                              <a:pathLst>
                                <a:path w="2368550" h="1140460" extrusionOk="0">
                                  <a:moveTo>
                                    <a:pt x="0" y="0"/>
                                  </a:moveTo>
                                  <a:lnTo>
                                    <a:pt x="0" y="1140460"/>
                                  </a:lnTo>
                                  <a:lnTo>
                                    <a:pt x="2368550" y="1140460"/>
                                  </a:lnTo>
                                  <a:lnTo>
                                    <a:pt x="2368550" y="0"/>
                                  </a:lnTo>
                                  <a:close/>
                                </a:path>
                              </a:pathLst>
                            </a:custGeom>
                            <a:noFill/>
                            <a:ln>
                              <a:noFill/>
                            </a:ln>
                          </wps:spPr>
                          <wps:txbx>
                            <w:txbxContent>
                              <w:p w14:paraId="7AE3B5FD" w14:textId="77777777" w:rsidR="001873F6" w:rsidRDefault="001873F6" w:rsidP="001873F6">
                                <w:pPr>
                                  <w:spacing w:before="5" w:line="288" w:lineRule="auto"/>
                                  <w:ind w:right="30"/>
                                  <w:jc w:val="center"/>
                                  <w:textDirection w:val="btL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 xml:space="preserve">University of Pittsburgh </w:t>
                                </w:r>
                              </w:p>
                              <w:p w14:paraId="0CC991CA" w14:textId="77777777" w:rsidR="001873F6" w:rsidRDefault="001873F6" w:rsidP="001873F6">
                                <w:pPr>
                                  <w:spacing w:before="5" w:line="288" w:lineRule="auto"/>
                                  <w:ind w:right="30"/>
                                  <w:jc w:val="center"/>
                                  <w:textDirection w:val="btL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 xml:space="preserve">Community Engagement Centers </w:t>
                                </w:r>
                              </w:p>
                              <w:p w14:paraId="2BEAB4FF" w14:textId="77777777" w:rsidR="001873F6" w:rsidRDefault="001873F6" w:rsidP="001873F6">
                                <w:pPr>
                                  <w:spacing w:before="5" w:line="288" w:lineRule="auto"/>
                                  <w:ind w:right="30"/>
                                  <w:jc w:val="center"/>
                                  <w:textDirection w:val="btLr"/>
                                </w:pPr>
                                <w:r>
                                  <w:rPr>
                                    <w:rFonts w:ascii="Times New Roman" w:eastAsia="Times New Roman" w:hAnsi="Times New Roman" w:cs="Times New Roman"/>
                                    <w:color w:val="000000"/>
                                    <w:sz w:val="21"/>
                                  </w:rPr>
                                  <w:t>710 Alumni Hall</w:t>
                                </w:r>
                              </w:p>
                              <w:p w14:paraId="662E6078" w14:textId="77777777" w:rsidR="001873F6" w:rsidRDefault="001873F6" w:rsidP="001873F6">
                                <w:pPr>
                                  <w:ind w:right="30"/>
                                  <w:jc w:val="center"/>
                                  <w:textDirection w:val="btLr"/>
                                </w:pPr>
                                <w:r>
                                  <w:rPr>
                                    <w:rFonts w:ascii="Times New Roman" w:eastAsia="Times New Roman" w:hAnsi="Times New Roman" w:cs="Times New Roman"/>
                                    <w:color w:val="000000"/>
                                    <w:sz w:val="21"/>
                                  </w:rPr>
                                  <w:t>4227 Fifth Avenue</w:t>
                                </w:r>
                              </w:p>
                              <w:p w14:paraId="1C37C086" w14:textId="77777777" w:rsidR="001873F6" w:rsidRDefault="001873F6" w:rsidP="001873F6">
                                <w:pPr>
                                  <w:spacing w:before="51"/>
                                  <w:ind w:right="30"/>
                                  <w:jc w:val="center"/>
                                  <w:textDirection w:val="btLr"/>
                                </w:pPr>
                                <w:r>
                                  <w:rPr>
                                    <w:rFonts w:ascii="Times New Roman" w:eastAsia="Times New Roman" w:hAnsi="Times New Roman" w:cs="Times New Roman"/>
                                    <w:color w:val="000000"/>
                                    <w:sz w:val="21"/>
                                  </w:rPr>
                                  <w:t>Pittsburgh, PA 15260</w:t>
                                </w:r>
                              </w:p>
                              <w:p w14:paraId="21E1A1DC" w14:textId="77777777" w:rsidR="001873F6" w:rsidRDefault="001873F6" w:rsidP="001873F6">
                                <w:pPr>
                                  <w:spacing w:before="41"/>
                                  <w:ind w:right="30"/>
                                  <w:jc w:val="center"/>
                                  <w:textDirection w:val="btLr"/>
                                </w:pPr>
                                <w:r>
                                  <w:rPr>
                                    <w:rFonts w:ascii="Times New Roman" w:eastAsia="Times New Roman" w:hAnsi="Times New Roman" w:cs="Times New Roman"/>
                                    <w:color w:val="000000"/>
                                    <w:sz w:val="24"/>
                                  </w:rPr>
                                  <w:t>www.cec.pitt.edu 412-624-7719</w:t>
                                </w:r>
                              </w:p>
                            </w:txbxContent>
                          </wps:txbx>
                          <wps:bodyPr spcFirstLastPara="1" wrap="square" lIns="88900" tIns="38100" rIns="88900" bIns="38100" anchor="t" anchorCtr="0">
                            <a:noAutofit/>
                          </wps:bodyPr>
                        </wps:wsp>
                      </wpg:grpSp>
                    </wpg:wgp>
                  </a:graphicData>
                </a:graphic>
                <wp14:sizeRelV relativeFrom="margin">
                  <wp14:pctHeight>0</wp14:pctHeight>
                </wp14:sizeRelV>
              </wp:anchor>
            </w:drawing>
          </mc:Choice>
          <mc:Fallback>
            <w:pict>
              <v:group w14:anchorId="07820015" id="Group 27" o:spid="_x0000_s1051" style="position:absolute;margin-left:161pt;margin-top:2.8pt;width:186.5pt;height:136.5pt;z-index:251664384;mso-position-horizontal-relative:text;mso-position-vertical-relative:text;mso-height-relative:margin" coordorigin="49364,32091" coordsize="23685,1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">
                <v:group id="Group 28" o:spid="_x0000_s1052" style="position:absolute;left:49364;top:32091;width:23685;height:17345" coordorigin=",-6" coordsize="23685,17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53" style="position:absolute;width:23685;height:11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" filled="f" stroked="f">
                    <v:textbox inset="2.53958mm,2.53958mm,2.53958mm,2.53958mm">
                      <w:txbxContent>
                        <w:p w14:paraId="0DF3F7A9" w14:textId="77777777" w:rsidR="001873F6" w:rsidRDefault="001873F6">
                          <w:pPr>
                            <w:textDirection w:val="btLr"/>
                          </w:pPr>
                        </w:p>
                      </w:txbxContent>
                    </v:textbox>
                  </v:rect>
                  <v:shape id="Freeform: Shape 30" o:spid="_x0000_s1054" style="position:absolute;top:-6;width:23685;height:17344;visibility:visible;mso-wrap-style:square;v-text-anchor:top" coordsize="2368550,1140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" adj="-11796480,,5400" path="m,l,1140460r2368550,l2368550,,,xe" filled="f" stroked="f">
                    <v:stroke joinstyle="miter"/>
                    <v:formulas/>
                    <v:path arrowok="t" o:extrusionok="f" o:connecttype="custom" textboxrect="0,0,2368550,1140460"/>
                    <v:textbox inset="7pt,3pt,7pt,3pt">
                      <w:txbxContent>
                        <w:p w14:paraId="7AE3B5FD" w14:textId="77777777" w:rsidR="001873F6" w:rsidRDefault="001873F6" w:rsidP="001873F6">
                          <w:pPr>
                            <w:spacing w:before="5" w:line="288" w:lineRule="auto"/>
                            <w:ind w:right="30"/>
                            <w:jc w:val="center"/>
                            <w:textDirection w:val="btL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 xml:space="preserve">University of Pittsburgh </w:t>
                          </w:r>
                        </w:p>
                        <w:p w14:paraId="0CC991CA" w14:textId="77777777" w:rsidR="001873F6" w:rsidRDefault="001873F6" w:rsidP="001873F6">
                          <w:pPr>
                            <w:spacing w:before="5" w:line="288" w:lineRule="auto"/>
                            <w:ind w:right="30"/>
                            <w:jc w:val="center"/>
                            <w:textDirection w:val="btL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 xml:space="preserve">Community Engagement Centers </w:t>
                          </w:r>
                        </w:p>
                        <w:p w14:paraId="2BEAB4FF" w14:textId="77777777" w:rsidR="001873F6" w:rsidRDefault="001873F6" w:rsidP="001873F6">
                          <w:pPr>
                            <w:spacing w:before="5" w:line="288" w:lineRule="auto"/>
                            <w:ind w:right="30"/>
                            <w:jc w:val="center"/>
                            <w:textDirection w:val="btLr"/>
                          </w:pPr>
                          <w:r>
                            <w:rPr>
                              <w:rFonts w:ascii="Times New Roman" w:eastAsia="Times New Roman" w:hAnsi="Times New Roman" w:cs="Times New Roman"/>
                              <w:color w:val="000000"/>
                              <w:sz w:val="21"/>
                            </w:rPr>
                            <w:t>710 Alumni Hall</w:t>
                          </w:r>
                        </w:p>
                        <w:p w14:paraId="662E6078" w14:textId="77777777" w:rsidR="001873F6" w:rsidRDefault="001873F6" w:rsidP="001873F6">
                          <w:pPr>
                            <w:ind w:right="30"/>
                            <w:jc w:val="center"/>
                            <w:textDirection w:val="btLr"/>
                          </w:pPr>
                          <w:r>
                            <w:rPr>
                              <w:rFonts w:ascii="Times New Roman" w:eastAsia="Times New Roman" w:hAnsi="Times New Roman" w:cs="Times New Roman"/>
                              <w:color w:val="000000"/>
                              <w:sz w:val="21"/>
                            </w:rPr>
                            <w:t>4227 Fifth Avenue</w:t>
                          </w:r>
                        </w:p>
                        <w:p w14:paraId="1C37C086" w14:textId="77777777" w:rsidR="001873F6" w:rsidRDefault="001873F6" w:rsidP="001873F6">
                          <w:pPr>
                            <w:spacing w:before="51"/>
                            <w:ind w:right="30"/>
                            <w:jc w:val="center"/>
                            <w:textDirection w:val="btLr"/>
                          </w:pPr>
                          <w:r>
                            <w:rPr>
                              <w:rFonts w:ascii="Times New Roman" w:eastAsia="Times New Roman" w:hAnsi="Times New Roman" w:cs="Times New Roman"/>
                              <w:color w:val="000000"/>
                              <w:sz w:val="21"/>
                            </w:rPr>
                            <w:t>Pittsburgh, PA 15260</w:t>
                          </w:r>
                        </w:p>
                        <w:p w14:paraId="21E1A1DC" w14:textId="77777777" w:rsidR="001873F6" w:rsidRDefault="001873F6" w:rsidP="001873F6">
                          <w:pPr>
                            <w:spacing w:before="41"/>
                            <w:ind w:right="30"/>
                            <w:jc w:val="center"/>
                            <w:textDirection w:val="btLr"/>
                          </w:pPr>
                          <w:r>
                            <w:rPr>
                              <w:rFonts w:ascii="Times New Roman" w:eastAsia="Times New Roman" w:hAnsi="Times New Roman" w:cs="Times New Roman"/>
                              <w:color w:val="000000"/>
                              <w:sz w:val="24"/>
                            </w:rPr>
                            <w:t>www.cec.pitt.edu 412-624-7719</w:t>
                          </w:r>
                        </w:p>
                      </w:txbxContent>
                    </v:textbox>
                  </v:shape>
                </v:group>
                <w10:wrap type="topAndBottom"/>
              </v:group>
            </w:pict>
          </mc:Fallback>
        </mc:AlternateContent>
      </w:r>
    </w:p>
    <w:p w14:paraId="24B63DB3" w14:textId="77777777" w:rsidR="008A7E90" w:rsidRDefault="008A7E90">
      <w:pPr>
        <w:pBdr>
          <w:top w:val="nil"/>
          <w:left w:val="nil"/>
          <w:bottom w:val="nil"/>
          <w:right w:val="nil"/>
          <w:between w:val="nil"/>
        </w:pBdr>
        <w:spacing w:line="276" w:lineRule="auto"/>
        <w:rPr>
          <w:rFonts w:ascii="Times New Roman" w:eastAsia="Times New Roman" w:hAnsi="Times New Roman" w:cs="Times New Roman"/>
          <w:color w:val="000000"/>
          <w:sz w:val="11"/>
          <w:szCs w:val="11"/>
        </w:rPr>
      </w:pPr>
    </w:p>
    <w:tbl>
      <w:tblPr>
        <w:tblStyle w:val="a"/>
        <w:tblW w:w="921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2"/>
        <w:gridCol w:w="5405"/>
        <w:gridCol w:w="1419"/>
      </w:tblGrid>
      <w:tr w:rsidR="008A7E90" w14:paraId="39AC6072" w14:textId="77777777" w:rsidTr="00E55CCC">
        <w:trPr>
          <w:trHeight w:val="293"/>
        </w:trPr>
        <w:tc>
          <w:tcPr>
            <w:tcW w:w="9216" w:type="dxa"/>
            <w:gridSpan w:val="3"/>
          </w:tcPr>
          <w:p w14:paraId="7E69BE09" w14:textId="77777777" w:rsidR="008A7E90" w:rsidRDefault="001873F6">
            <w:pPr>
              <w:pBdr>
                <w:top w:val="nil"/>
                <w:left w:val="nil"/>
                <w:bottom w:val="nil"/>
                <w:right w:val="nil"/>
                <w:between w:val="nil"/>
              </w:pBdr>
              <w:spacing w:before="1" w:line="271" w:lineRule="auto"/>
              <w:ind w:left="110"/>
              <w:rPr>
                <w:b/>
                <w:color w:val="000000"/>
                <w:sz w:val="24"/>
                <w:szCs w:val="24"/>
              </w:rPr>
            </w:pPr>
            <w:bookmarkStart w:id="1" w:name="bookmark=id.gjdgxs" w:colFirst="0" w:colLast="0"/>
            <w:bookmarkEnd w:id="1"/>
            <w:r>
              <w:rPr>
                <w:b/>
                <w:color w:val="000000"/>
                <w:sz w:val="24"/>
                <w:szCs w:val="24"/>
              </w:rPr>
              <w:t>Homewood Community Planning Documents Generated by the Homewood Community</w:t>
            </w:r>
          </w:p>
        </w:tc>
      </w:tr>
      <w:tr w:rsidR="008A7E90" w14:paraId="6A42DF47" w14:textId="77777777" w:rsidTr="00E55CCC">
        <w:trPr>
          <w:trHeight w:val="269"/>
        </w:trPr>
        <w:tc>
          <w:tcPr>
            <w:tcW w:w="2392" w:type="dxa"/>
          </w:tcPr>
          <w:p w14:paraId="24FCD4F3" w14:textId="77777777" w:rsidR="008A7E90" w:rsidRDefault="001873F6">
            <w:pPr>
              <w:pBdr>
                <w:top w:val="nil"/>
                <w:left w:val="nil"/>
                <w:bottom w:val="nil"/>
                <w:right w:val="nil"/>
                <w:between w:val="nil"/>
              </w:pBdr>
              <w:spacing w:before="6" w:line="242" w:lineRule="auto"/>
              <w:ind w:left="110"/>
              <w:rPr>
                <w:color w:val="000000"/>
                <w:sz w:val="21"/>
                <w:szCs w:val="21"/>
              </w:rPr>
            </w:pPr>
            <w:r>
              <w:rPr>
                <w:color w:val="000000"/>
                <w:sz w:val="21"/>
                <w:szCs w:val="21"/>
              </w:rPr>
              <w:t>Report Title and Link</w:t>
            </w:r>
          </w:p>
        </w:tc>
        <w:tc>
          <w:tcPr>
            <w:tcW w:w="5405" w:type="dxa"/>
          </w:tcPr>
          <w:p w14:paraId="12823876" w14:textId="77777777" w:rsidR="008A7E90" w:rsidRDefault="001873F6">
            <w:pPr>
              <w:pBdr>
                <w:top w:val="nil"/>
                <w:left w:val="nil"/>
                <w:bottom w:val="nil"/>
                <w:right w:val="nil"/>
                <w:between w:val="nil"/>
              </w:pBdr>
              <w:spacing w:before="6" w:line="242" w:lineRule="auto"/>
              <w:ind w:left="105"/>
              <w:rPr>
                <w:color w:val="000000"/>
                <w:sz w:val="21"/>
                <w:szCs w:val="21"/>
              </w:rPr>
            </w:pPr>
            <w:r>
              <w:rPr>
                <w:color w:val="000000"/>
                <w:sz w:val="21"/>
                <w:szCs w:val="21"/>
              </w:rPr>
              <w:t>Summary</w:t>
            </w:r>
          </w:p>
        </w:tc>
        <w:tc>
          <w:tcPr>
            <w:tcW w:w="1417" w:type="dxa"/>
          </w:tcPr>
          <w:p w14:paraId="28BCB39A" w14:textId="77777777" w:rsidR="008A7E90" w:rsidRDefault="001873F6">
            <w:pPr>
              <w:pBdr>
                <w:top w:val="nil"/>
                <w:left w:val="nil"/>
                <w:bottom w:val="nil"/>
                <w:right w:val="nil"/>
                <w:between w:val="nil"/>
              </w:pBdr>
              <w:spacing w:before="6" w:line="242" w:lineRule="auto"/>
              <w:ind w:left="109"/>
              <w:rPr>
                <w:color w:val="000000"/>
                <w:sz w:val="21"/>
                <w:szCs w:val="21"/>
              </w:rPr>
            </w:pPr>
            <w:r>
              <w:rPr>
                <w:color w:val="000000"/>
                <w:sz w:val="21"/>
                <w:szCs w:val="21"/>
              </w:rPr>
              <w:t>Author</w:t>
            </w:r>
          </w:p>
        </w:tc>
      </w:tr>
      <w:tr w:rsidR="008A7E90" w14:paraId="29E56BF7" w14:textId="77777777" w:rsidTr="00E55CCC">
        <w:trPr>
          <w:trHeight w:val="2175"/>
        </w:trPr>
        <w:tc>
          <w:tcPr>
            <w:tcW w:w="2392" w:type="dxa"/>
          </w:tcPr>
          <w:p w14:paraId="227C99CF"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21256D12" w14:textId="77777777" w:rsidR="008A7E90" w:rsidRDefault="00B6133C">
            <w:pPr>
              <w:pBdr>
                <w:top w:val="nil"/>
                <w:left w:val="nil"/>
                <w:bottom w:val="nil"/>
                <w:right w:val="nil"/>
                <w:between w:val="nil"/>
              </w:pBdr>
              <w:spacing w:line="252" w:lineRule="auto"/>
              <w:ind w:left="110"/>
              <w:rPr>
                <w:color w:val="000000"/>
                <w:sz w:val="21"/>
                <w:szCs w:val="21"/>
              </w:rPr>
            </w:pPr>
            <w:hyperlink r:id="rId11">
              <w:r w:rsidR="001873F6">
                <w:rPr>
                  <w:color w:val="0000FF"/>
                  <w:sz w:val="21"/>
                  <w:szCs w:val="21"/>
                  <w:u w:val="single"/>
                </w:rPr>
                <w:t>Homewood Cluster</w:t>
              </w:r>
            </w:hyperlink>
            <w:hyperlink r:id="rId12">
              <w:r w:rsidR="001873F6">
                <w:rPr>
                  <w:color w:val="0000FF"/>
                  <w:sz w:val="21"/>
                  <w:szCs w:val="21"/>
                </w:rPr>
                <w:t xml:space="preserve"> </w:t>
              </w:r>
            </w:hyperlink>
            <w:hyperlink r:id="rId13">
              <w:r w:rsidR="001873F6">
                <w:rPr>
                  <w:color w:val="0000FF"/>
                  <w:sz w:val="21"/>
                  <w:szCs w:val="21"/>
                  <w:u w:val="single"/>
                </w:rPr>
                <w:t>Planning Overview and</w:t>
              </w:r>
            </w:hyperlink>
            <w:hyperlink r:id="rId14">
              <w:r w:rsidR="001873F6">
                <w:rPr>
                  <w:color w:val="0000FF"/>
                  <w:sz w:val="21"/>
                  <w:szCs w:val="21"/>
                </w:rPr>
                <w:t xml:space="preserve"> </w:t>
              </w:r>
            </w:hyperlink>
            <w:hyperlink r:id="rId15">
              <w:r w:rsidR="001873F6">
                <w:rPr>
                  <w:color w:val="0000FF"/>
                  <w:sz w:val="21"/>
                  <w:szCs w:val="21"/>
                  <w:u w:val="single"/>
                </w:rPr>
                <w:t>Cluster Block Plan</w:t>
              </w:r>
            </w:hyperlink>
          </w:p>
        </w:tc>
        <w:tc>
          <w:tcPr>
            <w:tcW w:w="5405" w:type="dxa"/>
          </w:tcPr>
          <w:p w14:paraId="33D62155"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38C992E5" w14:textId="77777777" w:rsidR="008A7E90" w:rsidRDefault="001873F6">
            <w:pPr>
              <w:pBdr>
                <w:top w:val="nil"/>
                <w:left w:val="nil"/>
                <w:bottom w:val="nil"/>
                <w:right w:val="nil"/>
                <w:between w:val="nil"/>
              </w:pBdr>
              <w:spacing w:line="252" w:lineRule="auto"/>
              <w:ind w:left="105" w:right="43"/>
              <w:rPr>
                <w:color w:val="000000"/>
                <w:sz w:val="21"/>
                <w:szCs w:val="21"/>
              </w:rPr>
            </w:pPr>
            <w:r>
              <w:rPr>
                <w:color w:val="000000"/>
                <w:sz w:val="21"/>
                <w:szCs w:val="21"/>
              </w:rPr>
              <w:t xml:space="preserve">The Cluster Block plans were developed by Operation Better Block </w:t>
            </w:r>
            <w:proofErr w:type="gramStart"/>
            <w:r>
              <w:rPr>
                <w:color w:val="000000"/>
                <w:sz w:val="21"/>
                <w:szCs w:val="21"/>
              </w:rPr>
              <w:t>through the use of</w:t>
            </w:r>
            <w:proofErr w:type="gramEnd"/>
            <w:r>
              <w:rPr>
                <w:color w:val="000000"/>
                <w:sz w:val="21"/>
                <w:szCs w:val="21"/>
              </w:rPr>
              <w:t xml:space="preserve"> extensive community meetings in order to formulate a plan for Homewood that reflected the interest of the residents. It breaks the neighborhood down into 10 clusters and creates a detailed vision for Homewood’s future land use.</w:t>
            </w:r>
          </w:p>
        </w:tc>
        <w:tc>
          <w:tcPr>
            <w:tcW w:w="1417" w:type="dxa"/>
          </w:tcPr>
          <w:p w14:paraId="28152CF1"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4F69D38B" w14:textId="77777777" w:rsidR="008A7E90" w:rsidRDefault="001873F6">
            <w:pPr>
              <w:pBdr>
                <w:top w:val="nil"/>
                <w:left w:val="nil"/>
                <w:bottom w:val="nil"/>
                <w:right w:val="nil"/>
                <w:between w:val="nil"/>
              </w:pBdr>
              <w:ind w:left="109"/>
              <w:rPr>
                <w:color w:val="000000"/>
                <w:sz w:val="21"/>
                <w:szCs w:val="21"/>
              </w:rPr>
            </w:pPr>
            <w:r>
              <w:rPr>
                <w:color w:val="000000"/>
                <w:sz w:val="21"/>
                <w:szCs w:val="21"/>
              </w:rPr>
              <w:t>OBB</w:t>
            </w:r>
          </w:p>
        </w:tc>
      </w:tr>
      <w:tr w:rsidR="008A7E90" w14:paraId="6F2094DB" w14:textId="77777777" w:rsidTr="00E55CCC">
        <w:trPr>
          <w:trHeight w:val="2715"/>
        </w:trPr>
        <w:tc>
          <w:tcPr>
            <w:tcW w:w="2392" w:type="dxa"/>
          </w:tcPr>
          <w:p w14:paraId="616BAEDB"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7B1FF660" w14:textId="77777777" w:rsidR="008A7E90" w:rsidRDefault="00B6133C">
            <w:pPr>
              <w:pBdr>
                <w:top w:val="nil"/>
                <w:left w:val="nil"/>
                <w:bottom w:val="nil"/>
                <w:right w:val="nil"/>
                <w:between w:val="nil"/>
              </w:pBdr>
              <w:spacing w:line="252" w:lineRule="auto"/>
              <w:ind w:left="110"/>
              <w:rPr>
                <w:color w:val="000000"/>
                <w:sz w:val="21"/>
                <w:szCs w:val="21"/>
              </w:rPr>
            </w:pPr>
            <w:hyperlink r:id="rId16">
              <w:r w:rsidR="001873F6">
                <w:rPr>
                  <w:color w:val="0000FF"/>
                  <w:sz w:val="21"/>
                  <w:szCs w:val="21"/>
                  <w:u w:val="single"/>
                </w:rPr>
                <w:t>Anatomy of a</w:t>
              </w:r>
            </w:hyperlink>
            <w:hyperlink r:id="rId17">
              <w:r w:rsidR="001873F6">
                <w:rPr>
                  <w:color w:val="0000FF"/>
                  <w:sz w:val="21"/>
                  <w:szCs w:val="21"/>
                </w:rPr>
                <w:t xml:space="preserve"> </w:t>
              </w:r>
            </w:hyperlink>
            <w:hyperlink r:id="rId18">
              <w:r w:rsidR="001873F6">
                <w:rPr>
                  <w:color w:val="0000FF"/>
                  <w:sz w:val="21"/>
                  <w:szCs w:val="21"/>
                  <w:u w:val="single"/>
                </w:rPr>
                <w:t>Neighborhood:</w:t>
              </w:r>
            </w:hyperlink>
            <w:hyperlink r:id="rId19">
              <w:r w:rsidR="001873F6">
                <w:rPr>
                  <w:color w:val="0000FF"/>
                  <w:sz w:val="21"/>
                  <w:szCs w:val="21"/>
                </w:rPr>
                <w:t xml:space="preserve"> Homewood in the 21</w:t>
              </w:r>
            </w:hyperlink>
            <w:hyperlink r:id="rId20">
              <w:r w:rsidR="001873F6">
                <w:rPr>
                  <w:color w:val="0000FF"/>
                  <w:sz w:val="21"/>
                  <w:szCs w:val="21"/>
                  <w:vertAlign w:val="superscript"/>
                </w:rPr>
                <w:t>st</w:t>
              </w:r>
            </w:hyperlink>
            <w:hyperlink r:id="rId21">
              <w:r w:rsidR="001873F6">
                <w:rPr>
                  <w:color w:val="0000FF"/>
                  <w:sz w:val="21"/>
                  <w:szCs w:val="21"/>
                </w:rPr>
                <w:t xml:space="preserve"> </w:t>
              </w:r>
            </w:hyperlink>
            <w:hyperlink r:id="rId22">
              <w:r w:rsidR="001873F6">
                <w:rPr>
                  <w:color w:val="0000FF"/>
                  <w:sz w:val="21"/>
                  <w:szCs w:val="21"/>
                  <w:u w:val="single"/>
                </w:rPr>
                <w:t>Century (2011)</w:t>
              </w:r>
            </w:hyperlink>
          </w:p>
        </w:tc>
        <w:tc>
          <w:tcPr>
            <w:tcW w:w="5405" w:type="dxa"/>
          </w:tcPr>
          <w:p w14:paraId="143BB385"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5162A57F" w14:textId="77777777" w:rsidR="008A7E90" w:rsidRDefault="001873F6">
            <w:pPr>
              <w:pBdr>
                <w:top w:val="nil"/>
                <w:left w:val="nil"/>
                <w:bottom w:val="nil"/>
                <w:right w:val="nil"/>
                <w:between w:val="nil"/>
              </w:pBdr>
              <w:spacing w:line="252" w:lineRule="auto"/>
              <w:ind w:left="105" w:right="43"/>
              <w:rPr>
                <w:color w:val="000000"/>
                <w:sz w:val="21"/>
                <w:szCs w:val="21"/>
              </w:rPr>
            </w:pPr>
            <w:r>
              <w:rPr>
                <w:color w:val="000000"/>
                <w:sz w:val="21"/>
                <w:szCs w:val="21"/>
              </w:rPr>
              <w:t xml:space="preserve">The report was created as a product of a collaboration between UCSUR and HCV for their State of the Village in 2011. It covers a wide range of topics including: Demographic profile, housing market, migration, vacant and </w:t>
            </w:r>
            <w:proofErr w:type="gramStart"/>
            <w:r>
              <w:rPr>
                <w:color w:val="000000"/>
                <w:sz w:val="21"/>
                <w:szCs w:val="21"/>
              </w:rPr>
              <w:t>publicly-owned</w:t>
            </w:r>
            <w:proofErr w:type="gramEnd"/>
            <w:r>
              <w:rPr>
                <w:color w:val="000000"/>
                <w:sz w:val="21"/>
                <w:szCs w:val="21"/>
              </w:rPr>
              <w:t xml:space="preserve"> land, tax delinquency, property ownership, foreclosure, and combined distress measures. The report utilizes </w:t>
            </w:r>
            <w:proofErr w:type="spellStart"/>
            <w:r>
              <w:rPr>
                <w:color w:val="000000"/>
                <w:sz w:val="21"/>
                <w:szCs w:val="21"/>
              </w:rPr>
              <w:t>Gigapan</w:t>
            </w:r>
            <w:proofErr w:type="spellEnd"/>
            <w:r>
              <w:rPr>
                <w:color w:val="000000"/>
                <w:sz w:val="21"/>
                <w:szCs w:val="21"/>
              </w:rPr>
              <w:t xml:space="preserve"> images to document neighborhood conditions.</w:t>
            </w:r>
          </w:p>
        </w:tc>
        <w:tc>
          <w:tcPr>
            <w:tcW w:w="1417" w:type="dxa"/>
          </w:tcPr>
          <w:p w14:paraId="5073CB1C"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0543C013" w14:textId="77777777" w:rsidR="008A7E90" w:rsidRDefault="001873F6">
            <w:pPr>
              <w:pBdr>
                <w:top w:val="nil"/>
                <w:left w:val="nil"/>
                <w:bottom w:val="nil"/>
                <w:right w:val="nil"/>
                <w:between w:val="nil"/>
              </w:pBdr>
              <w:spacing w:line="252" w:lineRule="auto"/>
              <w:ind w:left="109"/>
              <w:rPr>
                <w:color w:val="000000"/>
                <w:sz w:val="21"/>
                <w:szCs w:val="21"/>
              </w:rPr>
            </w:pPr>
            <w:r>
              <w:rPr>
                <w:color w:val="000000"/>
                <w:sz w:val="21"/>
                <w:szCs w:val="21"/>
              </w:rPr>
              <w:t>Homewood Children’s Village and UCSUR</w:t>
            </w:r>
          </w:p>
          <w:p w14:paraId="132C56A5" w14:textId="77777777" w:rsidR="008A7E90" w:rsidRDefault="008A7E90">
            <w:pPr>
              <w:pBdr>
                <w:top w:val="nil"/>
                <w:left w:val="nil"/>
                <w:bottom w:val="nil"/>
                <w:right w:val="nil"/>
                <w:between w:val="nil"/>
              </w:pBdr>
              <w:spacing w:line="252" w:lineRule="auto"/>
              <w:ind w:left="109"/>
              <w:rPr>
                <w:sz w:val="21"/>
                <w:szCs w:val="21"/>
              </w:rPr>
            </w:pPr>
          </w:p>
          <w:p w14:paraId="2704C532" w14:textId="77777777" w:rsidR="008A7E90" w:rsidRDefault="008A7E90">
            <w:pPr>
              <w:pBdr>
                <w:top w:val="nil"/>
                <w:left w:val="nil"/>
                <w:bottom w:val="nil"/>
                <w:right w:val="nil"/>
                <w:between w:val="nil"/>
              </w:pBdr>
              <w:spacing w:line="252" w:lineRule="auto"/>
              <w:ind w:left="109"/>
              <w:rPr>
                <w:sz w:val="21"/>
                <w:szCs w:val="21"/>
              </w:rPr>
            </w:pPr>
          </w:p>
          <w:p w14:paraId="7D0DCD0D" w14:textId="77777777" w:rsidR="008A7E90" w:rsidRDefault="008A7E90">
            <w:pPr>
              <w:pBdr>
                <w:top w:val="nil"/>
                <w:left w:val="nil"/>
                <w:bottom w:val="nil"/>
                <w:right w:val="nil"/>
                <w:between w:val="nil"/>
              </w:pBdr>
              <w:spacing w:line="252" w:lineRule="auto"/>
              <w:ind w:left="109"/>
              <w:rPr>
                <w:sz w:val="21"/>
                <w:szCs w:val="21"/>
              </w:rPr>
            </w:pPr>
          </w:p>
          <w:p w14:paraId="15806D47" w14:textId="77777777" w:rsidR="008A7E90" w:rsidRDefault="008A7E90">
            <w:pPr>
              <w:pBdr>
                <w:top w:val="nil"/>
                <w:left w:val="nil"/>
                <w:bottom w:val="nil"/>
                <w:right w:val="nil"/>
                <w:between w:val="nil"/>
              </w:pBdr>
              <w:spacing w:line="252" w:lineRule="auto"/>
              <w:ind w:left="109"/>
              <w:rPr>
                <w:sz w:val="21"/>
                <w:szCs w:val="21"/>
              </w:rPr>
            </w:pPr>
          </w:p>
          <w:p w14:paraId="7AECF283" w14:textId="77777777" w:rsidR="008A7E90" w:rsidRDefault="008A7E90">
            <w:pPr>
              <w:pBdr>
                <w:top w:val="nil"/>
                <w:left w:val="nil"/>
                <w:bottom w:val="nil"/>
                <w:right w:val="nil"/>
                <w:between w:val="nil"/>
              </w:pBdr>
              <w:spacing w:line="252" w:lineRule="auto"/>
              <w:rPr>
                <w:sz w:val="21"/>
                <w:szCs w:val="21"/>
              </w:rPr>
            </w:pPr>
          </w:p>
        </w:tc>
      </w:tr>
      <w:tr w:rsidR="008A7E90" w14:paraId="64C1B986" w14:textId="77777777" w:rsidTr="00E55CCC">
        <w:trPr>
          <w:trHeight w:val="2715"/>
        </w:trPr>
        <w:tc>
          <w:tcPr>
            <w:tcW w:w="2392" w:type="dxa"/>
          </w:tcPr>
          <w:p w14:paraId="4FFB8CC5" w14:textId="77777777" w:rsidR="007B4C28" w:rsidRPr="007B4C28" w:rsidRDefault="007B4C28">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00543B1C" w14:textId="77777777" w:rsidR="008A7E90" w:rsidRPr="007B4C28" w:rsidRDefault="00B6133C" w:rsidP="007B4C28">
            <w:pPr>
              <w:pBdr>
                <w:top w:val="nil"/>
                <w:left w:val="nil"/>
                <w:bottom w:val="nil"/>
                <w:right w:val="nil"/>
                <w:between w:val="nil"/>
              </w:pBdr>
              <w:spacing w:before="10"/>
              <w:ind w:left="150"/>
              <w:rPr>
                <w:rFonts w:asciiTheme="minorHAnsi" w:hAnsiTheme="minorHAnsi" w:cstheme="minorHAnsi"/>
                <w:color w:val="3044FE"/>
                <w:sz w:val="21"/>
                <w:szCs w:val="21"/>
                <w:u w:val="single"/>
              </w:rPr>
            </w:pPr>
            <w:hyperlink r:id="rId23">
              <w:r w:rsidR="001B5749" w:rsidRPr="007B4C28">
                <w:rPr>
                  <w:rFonts w:asciiTheme="minorHAnsi" w:eastAsia="Times New Roman" w:hAnsiTheme="minorHAnsi" w:cstheme="minorHAnsi"/>
                  <w:color w:val="3044FE"/>
                  <w:sz w:val="23"/>
                  <w:szCs w:val="23"/>
                  <w:u w:val="single"/>
                </w:rPr>
                <w:t>Homewood Comprehensive Community Plan</w:t>
              </w:r>
            </w:hyperlink>
          </w:p>
        </w:tc>
        <w:tc>
          <w:tcPr>
            <w:tcW w:w="5405" w:type="dxa"/>
          </w:tcPr>
          <w:p w14:paraId="3A6C56F9" w14:textId="77777777" w:rsidR="008A7E90" w:rsidRDefault="001873F6">
            <w:pPr>
              <w:pBdr>
                <w:top w:val="nil"/>
                <w:left w:val="nil"/>
                <w:bottom w:val="nil"/>
                <w:right w:val="nil"/>
                <w:between w:val="nil"/>
              </w:pBdr>
              <w:spacing w:before="10"/>
              <w:rPr>
                <w:sz w:val="21"/>
                <w:szCs w:val="21"/>
              </w:rPr>
            </w:pPr>
            <w:r>
              <w:rPr>
                <w:sz w:val="21"/>
                <w:szCs w:val="21"/>
              </w:rPr>
              <w:t>Homewood Community Development Collaborative, the Department of City Planning, and the Urban Redevelopment Authority developed the Homewood Comprehensive Community Plan in order to:</w:t>
            </w:r>
          </w:p>
          <w:p w14:paraId="695151F7" w14:textId="77777777" w:rsidR="008A7E90" w:rsidRDefault="001873F6">
            <w:pPr>
              <w:numPr>
                <w:ilvl w:val="0"/>
                <w:numId w:val="1"/>
              </w:numPr>
              <w:pBdr>
                <w:top w:val="nil"/>
                <w:left w:val="nil"/>
                <w:bottom w:val="nil"/>
                <w:right w:val="nil"/>
                <w:between w:val="nil"/>
              </w:pBdr>
              <w:spacing w:before="10"/>
              <w:rPr>
                <w:sz w:val="21"/>
                <w:szCs w:val="21"/>
              </w:rPr>
            </w:pPr>
            <w:r>
              <w:rPr>
                <w:sz w:val="21"/>
                <w:szCs w:val="21"/>
              </w:rPr>
              <w:t>develop goals, recommendations, and implementation strategies to steer planning and development in Homewood for years to come.</w:t>
            </w:r>
          </w:p>
          <w:p w14:paraId="6FC27234" w14:textId="77777777" w:rsidR="008A7E90" w:rsidRDefault="001873F6">
            <w:pPr>
              <w:numPr>
                <w:ilvl w:val="0"/>
                <w:numId w:val="1"/>
              </w:numPr>
              <w:pBdr>
                <w:top w:val="nil"/>
                <w:left w:val="nil"/>
                <w:bottom w:val="nil"/>
                <w:right w:val="nil"/>
                <w:between w:val="nil"/>
              </w:pBdr>
              <w:rPr>
                <w:sz w:val="21"/>
                <w:szCs w:val="21"/>
              </w:rPr>
            </w:pPr>
            <w:r>
              <w:rPr>
                <w:sz w:val="21"/>
                <w:szCs w:val="21"/>
              </w:rPr>
              <w:t xml:space="preserve"> Tie together previous planning efforts and establish a common vision and direction for Homewood.</w:t>
            </w:r>
          </w:p>
          <w:p w14:paraId="11A4304D" w14:textId="77777777" w:rsidR="008A7E90" w:rsidRDefault="001873F6">
            <w:pPr>
              <w:numPr>
                <w:ilvl w:val="0"/>
                <w:numId w:val="1"/>
              </w:numPr>
              <w:pBdr>
                <w:top w:val="nil"/>
                <w:left w:val="nil"/>
                <w:bottom w:val="nil"/>
                <w:right w:val="nil"/>
                <w:between w:val="nil"/>
              </w:pBdr>
              <w:rPr>
                <w:sz w:val="21"/>
                <w:szCs w:val="21"/>
              </w:rPr>
            </w:pPr>
            <w:r>
              <w:rPr>
                <w:sz w:val="21"/>
                <w:szCs w:val="21"/>
              </w:rPr>
              <w:t>Create a plan that serves as the basis for planning activities, neighborhood design, and future investment decisions.</w:t>
            </w:r>
          </w:p>
          <w:p w14:paraId="62DDB3BE" w14:textId="77777777" w:rsidR="008A7E90" w:rsidRDefault="001873F6">
            <w:pPr>
              <w:numPr>
                <w:ilvl w:val="0"/>
                <w:numId w:val="1"/>
              </w:numPr>
              <w:pBdr>
                <w:top w:val="nil"/>
                <w:left w:val="nil"/>
                <w:bottom w:val="nil"/>
                <w:right w:val="nil"/>
                <w:between w:val="nil"/>
              </w:pBdr>
              <w:rPr>
                <w:sz w:val="21"/>
                <w:szCs w:val="21"/>
              </w:rPr>
            </w:pPr>
            <w:r>
              <w:rPr>
                <w:sz w:val="21"/>
                <w:szCs w:val="21"/>
              </w:rPr>
              <w:t xml:space="preserve"> Engage residents and stakeholders to prioritize community's needs and desires.</w:t>
            </w:r>
          </w:p>
          <w:p w14:paraId="6E455B95" w14:textId="77777777" w:rsidR="008A7E90" w:rsidRDefault="008A7E90">
            <w:pPr>
              <w:pBdr>
                <w:top w:val="nil"/>
                <w:left w:val="nil"/>
                <w:bottom w:val="nil"/>
                <w:right w:val="nil"/>
                <w:between w:val="nil"/>
              </w:pBdr>
              <w:spacing w:before="10"/>
              <w:rPr>
                <w:sz w:val="21"/>
                <w:szCs w:val="21"/>
              </w:rPr>
            </w:pPr>
          </w:p>
        </w:tc>
        <w:tc>
          <w:tcPr>
            <w:tcW w:w="1417" w:type="dxa"/>
          </w:tcPr>
          <w:p w14:paraId="75D761FB" w14:textId="77777777" w:rsidR="007B4C28" w:rsidRDefault="007B4C28" w:rsidP="007B4C28">
            <w:pPr>
              <w:pBdr>
                <w:top w:val="nil"/>
                <w:left w:val="nil"/>
                <w:bottom w:val="nil"/>
                <w:right w:val="nil"/>
                <w:between w:val="nil"/>
              </w:pBdr>
              <w:spacing w:before="10"/>
              <w:ind w:left="60"/>
              <w:rPr>
                <w:sz w:val="21"/>
                <w:szCs w:val="21"/>
              </w:rPr>
            </w:pPr>
          </w:p>
          <w:p w14:paraId="62D6C7F4" w14:textId="77777777" w:rsidR="008A7E90" w:rsidRDefault="001873F6" w:rsidP="007B4C28">
            <w:pPr>
              <w:pBdr>
                <w:top w:val="nil"/>
                <w:left w:val="nil"/>
                <w:bottom w:val="nil"/>
                <w:right w:val="nil"/>
                <w:between w:val="nil"/>
              </w:pBdr>
              <w:spacing w:before="10"/>
              <w:ind w:left="60"/>
              <w:rPr>
                <w:color w:val="000000"/>
                <w:sz w:val="21"/>
                <w:szCs w:val="21"/>
              </w:rPr>
            </w:pPr>
            <w:r>
              <w:rPr>
                <w:sz w:val="21"/>
                <w:szCs w:val="21"/>
              </w:rPr>
              <w:t>Homewood Community Development Collaborative in partnership with Department of City Planning and the Urban Development Authority of Pittsburgh</w:t>
            </w:r>
          </w:p>
        </w:tc>
      </w:tr>
    </w:tbl>
    <w:p w14:paraId="76F73A5E" w14:textId="77777777" w:rsidR="008A7E90" w:rsidRDefault="001873F6">
      <w:pPr>
        <w:pBdr>
          <w:top w:val="nil"/>
          <w:left w:val="nil"/>
          <w:bottom w:val="nil"/>
          <w:right w:val="nil"/>
          <w:between w:val="nil"/>
        </w:pBdr>
        <w:spacing w:before="10"/>
        <w:rPr>
          <w:rFonts w:ascii="Times New Roman" w:eastAsia="Times New Roman" w:hAnsi="Times New Roman" w:cs="Times New Roman"/>
          <w:color w:val="000000"/>
          <w:sz w:val="25"/>
          <w:szCs w:val="25"/>
        </w:rPr>
      </w:pPr>
      <w:r>
        <w:rPr>
          <w:noProof/>
          <w:color w:val="000000"/>
          <w:sz w:val="21"/>
          <w:szCs w:val="21"/>
        </w:rPr>
        <mc:AlternateContent>
          <mc:Choice Requires="wps">
            <w:drawing>
              <wp:anchor distT="0" distB="0" distL="114300" distR="114300" simplePos="0" relativeHeight="251665408" behindDoc="0" locked="0" layoutInCell="1" hidden="0" allowOverlap="1" wp14:anchorId="2AA760A3" wp14:editId="723306FB">
                <wp:simplePos x="0" y="0"/>
                <wp:positionH relativeFrom="page">
                  <wp:posOffset>-6349</wp:posOffset>
                </wp:positionH>
                <wp:positionV relativeFrom="page">
                  <wp:posOffset>0</wp:posOffset>
                </wp:positionV>
                <wp:extent cx="12700" cy="12700"/>
                <wp:effectExtent l="0" t="0" r="0" b="0"/>
                <wp:wrapSquare wrapText="bothSides" distT="0" distB="0" distL="114300" distR="114300"/>
                <wp:docPr id="31" name="Straight Arrow Connector 31"/>
                <wp:cNvGraphicFramePr/>
                <a:graphic xmlns:a="http://schemas.openxmlformats.org/drawingml/2006/main">
                  <a:graphicData uri="http://schemas.microsoft.com/office/word/2010/wordprocessingShape">
                    <wps:wsp>
                      <wps:cNvCnPr/>
                      <wps:spPr>
                        <a:xfrm>
                          <a:off x="6263575" y="7109940"/>
                          <a:ext cx="1258570" cy="0"/>
                        </a:xfrm>
                        <a:prstGeom prst="straightConnector1">
                          <a:avLst/>
                        </a:prstGeom>
                        <a:solidFill>
                          <a:srgbClr val="FFFFFF"/>
                        </a:solidFill>
                        <a:ln w="9525" cap="flat" cmpd="sng">
                          <a:solidFill>
                            <a:srgbClr val="0000FF"/>
                          </a:solidFill>
                          <a:prstDash val="solid"/>
                          <a:round/>
                          <a:headEnd type="none" w="sm" len="sm"/>
                          <a:tailEnd type="none" w="sm" len="sm"/>
                        </a:ln>
                      </wps:spPr>
                      <wps:bodyPr/>
                    </wps:wsp>
                  </a:graphicData>
                </a:graphic>
              </wp:anchor>
            </w:drawing>
          </mc:Choice>
          <mc:Fallback>
            <w:pict>
              <v:shapetype w14:anchorId="6D9101AE" id="_x0000_t32" coordsize="21600,21600" o:spt="32" o:oned="t" path="m,l21600,21600e" filled="f">
                <v:path arrowok="t" fillok="f" o:connecttype="none"/>
                <o:lock v:ext="edit" shapetype="t"/>
              </v:shapetype>
              <v:shape id="Straight Arrow Connector 31" o:spid="_x0000_s1026" type="#_x0000_t32" style="position:absolute;margin-left:-.5pt;margin-top:0;width:1pt;height:1pt;z-index:25166540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" filled="t" strokecolor="blue">
                <v:stroke startarrowwidth="narrow" startarrowlength="short" endarrowwidth="narrow" endarrowlength="short"/>
                <w10:wrap type="square" anchorx="page" anchory="page"/>
              </v:shape>
            </w:pict>
          </mc:Fallback>
        </mc:AlternateContent>
      </w:r>
    </w:p>
    <w:tbl>
      <w:tblPr>
        <w:tblStyle w:val="a0"/>
        <w:tblW w:w="922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2"/>
        <w:gridCol w:w="5408"/>
        <w:gridCol w:w="1422"/>
      </w:tblGrid>
      <w:tr w:rsidR="008A7E90" w14:paraId="2E37CA07" w14:textId="77777777" w:rsidTr="00E55CCC">
        <w:trPr>
          <w:trHeight w:val="171"/>
        </w:trPr>
        <w:tc>
          <w:tcPr>
            <w:tcW w:w="9222" w:type="dxa"/>
            <w:gridSpan w:val="3"/>
          </w:tcPr>
          <w:p w14:paraId="05872F8C" w14:textId="77777777" w:rsidR="008A7E90" w:rsidRDefault="001873F6">
            <w:pPr>
              <w:pBdr>
                <w:top w:val="nil"/>
                <w:left w:val="nil"/>
                <w:bottom w:val="nil"/>
                <w:right w:val="nil"/>
                <w:between w:val="nil"/>
              </w:pBdr>
              <w:spacing w:before="1" w:line="271" w:lineRule="auto"/>
              <w:ind w:left="110"/>
              <w:rPr>
                <w:b/>
                <w:color w:val="000000"/>
                <w:sz w:val="24"/>
                <w:szCs w:val="24"/>
              </w:rPr>
            </w:pPr>
            <w:r>
              <w:rPr>
                <w:b/>
                <w:color w:val="000000"/>
                <w:sz w:val="24"/>
                <w:szCs w:val="24"/>
              </w:rPr>
              <w:t>Reports/Resources About Homewood</w:t>
            </w:r>
          </w:p>
        </w:tc>
      </w:tr>
      <w:tr w:rsidR="008A7E90" w14:paraId="314456B7" w14:textId="77777777" w:rsidTr="00E55CCC">
        <w:trPr>
          <w:trHeight w:val="157"/>
        </w:trPr>
        <w:tc>
          <w:tcPr>
            <w:tcW w:w="2392" w:type="dxa"/>
          </w:tcPr>
          <w:p w14:paraId="2D4E42EA" w14:textId="77777777" w:rsidR="008A7E90" w:rsidRDefault="001873F6">
            <w:pPr>
              <w:pBdr>
                <w:top w:val="nil"/>
                <w:left w:val="nil"/>
                <w:bottom w:val="nil"/>
                <w:right w:val="nil"/>
                <w:between w:val="nil"/>
              </w:pBdr>
              <w:spacing w:before="6" w:line="242" w:lineRule="auto"/>
              <w:ind w:left="110"/>
              <w:rPr>
                <w:color w:val="000000"/>
                <w:sz w:val="21"/>
                <w:szCs w:val="21"/>
              </w:rPr>
            </w:pPr>
            <w:r>
              <w:rPr>
                <w:color w:val="000000"/>
                <w:sz w:val="21"/>
                <w:szCs w:val="21"/>
              </w:rPr>
              <w:t>Report Title and Link</w:t>
            </w:r>
          </w:p>
        </w:tc>
        <w:tc>
          <w:tcPr>
            <w:tcW w:w="5408" w:type="dxa"/>
          </w:tcPr>
          <w:p w14:paraId="2E69D2B7" w14:textId="77777777" w:rsidR="008A7E90" w:rsidRDefault="001873F6">
            <w:pPr>
              <w:pBdr>
                <w:top w:val="nil"/>
                <w:left w:val="nil"/>
                <w:bottom w:val="nil"/>
                <w:right w:val="nil"/>
                <w:between w:val="nil"/>
              </w:pBdr>
              <w:spacing w:before="6" w:line="242" w:lineRule="auto"/>
              <w:ind w:left="105"/>
              <w:rPr>
                <w:color w:val="000000"/>
                <w:sz w:val="21"/>
                <w:szCs w:val="21"/>
              </w:rPr>
            </w:pPr>
            <w:r>
              <w:rPr>
                <w:color w:val="000000"/>
                <w:sz w:val="21"/>
                <w:szCs w:val="21"/>
              </w:rPr>
              <w:t>Summary</w:t>
            </w:r>
          </w:p>
        </w:tc>
        <w:tc>
          <w:tcPr>
            <w:tcW w:w="1421" w:type="dxa"/>
          </w:tcPr>
          <w:p w14:paraId="2CC589CD" w14:textId="77777777" w:rsidR="008A7E90" w:rsidRDefault="001873F6">
            <w:pPr>
              <w:pBdr>
                <w:top w:val="nil"/>
                <w:left w:val="nil"/>
                <w:bottom w:val="nil"/>
                <w:right w:val="nil"/>
                <w:between w:val="nil"/>
              </w:pBdr>
              <w:spacing w:before="6" w:line="242" w:lineRule="auto"/>
              <w:ind w:left="109"/>
              <w:rPr>
                <w:color w:val="000000"/>
                <w:sz w:val="21"/>
                <w:szCs w:val="21"/>
              </w:rPr>
            </w:pPr>
            <w:r>
              <w:rPr>
                <w:color w:val="000000"/>
                <w:sz w:val="21"/>
                <w:szCs w:val="21"/>
              </w:rPr>
              <w:t>Author</w:t>
            </w:r>
          </w:p>
        </w:tc>
      </w:tr>
      <w:tr w:rsidR="008A7E90" w14:paraId="5B99FF5A" w14:textId="77777777" w:rsidTr="00E55CCC">
        <w:trPr>
          <w:trHeight w:val="1284"/>
        </w:trPr>
        <w:tc>
          <w:tcPr>
            <w:tcW w:w="2392" w:type="dxa"/>
          </w:tcPr>
          <w:p w14:paraId="25BF6AC5"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3B6FDB90" w14:textId="77777777" w:rsidR="008A7E90" w:rsidRDefault="00B6133C">
            <w:pPr>
              <w:pBdr>
                <w:top w:val="nil"/>
                <w:left w:val="nil"/>
                <w:bottom w:val="nil"/>
                <w:right w:val="nil"/>
                <w:between w:val="nil"/>
              </w:pBdr>
              <w:spacing w:line="252" w:lineRule="auto"/>
              <w:ind w:left="110"/>
              <w:rPr>
                <w:color w:val="000000"/>
                <w:sz w:val="21"/>
                <w:szCs w:val="21"/>
              </w:rPr>
            </w:pPr>
            <w:hyperlink r:id="rId24">
              <w:r w:rsidR="001873F6">
                <w:rPr>
                  <w:color w:val="0000FF"/>
                  <w:sz w:val="21"/>
                  <w:szCs w:val="21"/>
                  <w:u w:val="single"/>
                </w:rPr>
                <w:t>Profile of Change in the</w:t>
              </w:r>
            </w:hyperlink>
            <w:hyperlink r:id="rId25">
              <w:r w:rsidR="001873F6">
                <w:rPr>
                  <w:color w:val="0000FF"/>
                  <w:sz w:val="21"/>
                  <w:szCs w:val="21"/>
                </w:rPr>
                <w:t xml:space="preserve"> </w:t>
              </w:r>
            </w:hyperlink>
            <w:hyperlink r:id="rId26">
              <w:r w:rsidR="001873F6">
                <w:rPr>
                  <w:color w:val="0000FF"/>
                  <w:sz w:val="21"/>
                  <w:szCs w:val="21"/>
                  <w:u w:val="single"/>
                </w:rPr>
                <w:t>City of Pittsburgh</w:t>
              </w:r>
            </w:hyperlink>
          </w:p>
        </w:tc>
        <w:tc>
          <w:tcPr>
            <w:tcW w:w="5408" w:type="dxa"/>
          </w:tcPr>
          <w:p w14:paraId="4D46EE8A"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353A0C0F" w14:textId="77777777" w:rsidR="008A7E90" w:rsidRDefault="001873F6">
            <w:pPr>
              <w:pBdr>
                <w:top w:val="nil"/>
                <w:left w:val="nil"/>
                <w:bottom w:val="nil"/>
                <w:right w:val="nil"/>
                <w:between w:val="nil"/>
              </w:pBdr>
              <w:spacing w:line="252" w:lineRule="auto"/>
              <w:ind w:left="105" w:right="130"/>
              <w:rPr>
                <w:color w:val="000000"/>
                <w:sz w:val="21"/>
                <w:szCs w:val="21"/>
              </w:rPr>
            </w:pPr>
            <w:r>
              <w:rPr>
                <w:color w:val="000000"/>
                <w:sz w:val="21"/>
                <w:szCs w:val="21"/>
              </w:rPr>
              <w:t xml:space="preserve">Provides data breakdowns for Homewood North, South and West, and compares data for 2006-2010 with data for 2011-2015, calculating the change between the two. Data analyzed </w:t>
            </w:r>
            <w:r w:rsidR="007B4C28">
              <w:rPr>
                <w:color w:val="000000"/>
                <w:sz w:val="21"/>
                <w:szCs w:val="21"/>
              </w:rPr>
              <w:t>includes</w:t>
            </w:r>
            <w:r>
              <w:rPr>
                <w:color w:val="000000"/>
                <w:sz w:val="21"/>
                <w:szCs w:val="21"/>
              </w:rPr>
              <w:t xml:space="preserve"> total population by race and age, highest educational attainment, commuting, housing tenure, poverty, and veterans by last period of service.</w:t>
            </w:r>
          </w:p>
        </w:tc>
        <w:tc>
          <w:tcPr>
            <w:tcW w:w="1421" w:type="dxa"/>
          </w:tcPr>
          <w:p w14:paraId="0EED72D2" w14:textId="77777777" w:rsidR="008A7E90" w:rsidRDefault="008A7E90">
            <w:pPr>
              <w:pBdr>
                <w:top w:val="nil"/>
                <w:left w:val="nil"/>
                <w:bottom w:val="nil"/>
                <w:right w:val="nil"/>
                <w:between w:val="nil"/>
              </w:pBdr>
              <w:spacing w:before="3"/>
              <w:rPr>
                <w:rFonts w:ascii="Times New Roman" w:eastAsia="Times New Roman" w:hAnsi="Times New Roman" w:cs="Times New Roman"/>
                <w:color w:val="000000"/>
                <w:sz w:val="21"/>
                <w:szCs w:val="21"/>
              </w:rPr>
            </w:pPr>
          </w:p>
          <w:p w14:paraId="465A8DD3" w14:textId="77777777" w:rsidR="008A7E90" w:rsidRDefault="001873F6">
            <w:pPr>
              <w:pBdr>
                <w:top w:val="nil"/>
                <w:left w:val="nil"/>
                <w:bottom w:val="nil"/>
                <w:right w:val="nil"/>
                <w:between w:val="nil"/>
              </w:pBdr>
              <w:ind w:left="109"/>
              <w:rPr>
                <w:color w:val="000000"/>
                <w:sz w:val="21"/>
                <w:szCs w:val="21"/>
              </w:rPr>
            </w:pPr>
            <w:r>
              <w:rPr>
                <w:color w:val="000000"/>
                <w:sz w:val="21"/>
                <w:szCs w:val="21"/>
              </w:rPr>
              <w:t>University Center for Social and Urban Research</w:t>
            </w:r>
          </w:p>
          <w:p w14:paraId="1AFF9F96" w14:textId="77777777" w:rsidR="008A7E90" w:rsidRDefault="001873F6">
            <w:pPr>
              <w:pBdr>
                <w:top w:val="nil"/>
                <w:left w:val="nil"/>
                <w:bottom w:val="nil"/>
                <w:right w:val="nil"/>
                <w:between w:val="nil"/>
              </w:pBdr>
              <w:ind w:left="109"/>
              <w:rPr>
                <w:color w:val="000000"/>
                <w:sz w:val="21"/>
                <w:szCs w:val="21"/>
              </w:rPr>
            </w:pPr>
            <w:r>
              <w:rPr>
                <w:color w:val="000000"/>
                <w:sz w:val="21"/>
                <w:szCs w:val="21"/>
              </w:rPr>
              <w:t>(USCUR)</w:t>
            </w:r>
          </w:p>
        </w:tc>
      </w:tr>
      <w:tr w:rsidR="008A7E90" w14:paraId="5EAF2AFC" w14:textId="77777777" w:rsidTr="00E55CCC">
        <w:trPr>
          <w:trHeight w:val="1282"/>
        </w:trPr>
        <w:tc>
          <w:tcPr>
            <w:tcW w:w="2392" w:type="dxa"/>
          </w:tcPr>
          <w:p w14:paraId="3DE612EF"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3E71429A" w14:textId="77777777" w:rsidR="008A7E90" w:rsidRDefault="00B6133C">
            <w:pPr>
              <w:pBdr>
                <w:top w:val="nil"/>
                <w:left w:val="nil"/>
                <w:bottom w:val="nil"/>
                <w:right w:val="nil"/>
                <w:between w:val="nil"/>
              </w:pBdr>
              <w:spacing w:line="252" w:lineRule="auto"/>
              <w:ind w:left="110"/>
              <w:rPr>
                <w:color w:val="000000"/>
                <w:sz w:val="21"/>
                <w:szCs w:val="21"/>
              </w:rPr>
            </w:pPr>
            <w:hyperlink r:id="rId27">
              <w:r w:rsidR="001873F6">
                <w:rPr>
                  <w:color w:val="0000FF"/>
                  <w:sz w:val="21"/>
                  <w:szCs w:val="21"/>
                  <w:u w:val="single"/>
                </w:rPr>
                <w:t>American Heroes: The</w:t>
              </w:r>
            </w:hyperlink>
            <w:hyperlink r:id="rId28">
              <w:r w:rsidR="001873F6">
                <w:rPr>
                  <w:color w:val="0000FF"/>
                  <w:sz w:val="21"/>
                  <w:szCs w:val="21"/>
                </w:rPr>
                <w:t xml:space="preserve"> </w:t>
              </w:r>
            </w:hyperlink>
            <w:hyperlink r:id="rId29">
              <w:r w:rsidR="001873F6">
                <w:rPr>
                  <w:color w:val="0000FF"/>
                  <w:sz w:val="21"/>
                  <w:szCs w:val="21"/>
                  <w:u w:val="single"/>
                </w:rPr>
                <w:t>Homewood Project</w:t>
              </w:r>
            </w:hyperlink>
          </w:p>
        </w:tc>
        <w:tc>
          <w:tcPr>
            <w:tcW w:w="5408" w:type="dxa"/>
          </w:tcPr>
          <w:p w14:paraId="1A14D761"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2C975804" w14:textId="77777777" w:rsidR="008A7E90" w:rsidRDefault="001873F6">
            <w:pPr>
              <w:pBdr>
                <w:top w:val="nil"/>
                <w:left w:val="nil"/>
                <w:bottom w:val="nil"/>
                <w:right w:val="nil"/>
                <w:between w:val="nil"/>
              </w:pBdr>
              <w:spacing w:line="249" w:lineRule="auto"/>
              <w:ind w:left="105" w:right="130"/>
              <w:rPr>
                <w:color w:val="000000"/>
                <w:sz w:val="21"/>
                <w:szCs w:val="21"/>
              </w:rPr>
            </w:pPr>
            <w:r>
              <w:rPr>
                <w:color w:val="000000"/>
                <w:sz w:val="21"/>
                <w:szCs w:val="21"/>
              </w:rPr>
              <w:t>This project works to recognize black male heroes who live, work or volunteer in Homewood in order to show the influence of African American me and shift the way they are perceived and perceive themselves. The report features profiles and short biographies of 20 men who are contributing positively to the Homewood community.</w:t>
            </w:r>
          </w:p>
        </w:tc>
        <w:tc>
          <w:tcPr>
            <w:tcW w:w="1421" w:type="dxa"/>
          </w:tcPr>
          <w:p w14:paraId="451858A3"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520D2E1F" w14:textId="77777777" w:rsidR="008A7E90" w:rsidRDefault="001873F6">
            <w:pPr>
              <w:pBdr>
                <w:top w:val="nil"/>
                <w:left w:val="nil"/>
                <w:bottom w:val="nil"/>
                <w:right w:val="nil"/>
                <w:between w:val="nil"/>
              </w:pBdr>
              <w:spacing w:line="252" w:lineRule="auto"/>
              <w:ind w:left="109"/>
              <w:rPr>
                <w:color w:val="000000"/>
                <w:sz w:val="21"/>
                <w:szCs w:val="21"/>
              </w:rPr>
            </w:pPr>
            <w:r>
              <w:rPr>
                <w:color w:val="000000"/>
                <w:sz w:val="21"/>
                <w:szCs w:val="21"/>
              </w:rPr>
              <w:t>Pittsburgh Black Media Federation</w:t>
            </w:r>
          </w:p>
        </w:tc>
      </w:tr>
      <w:tr w:rsidR="008A7E90" w14:paraId="0462AD8F" w14:textId="77777777" w:rsidTr="00E55CCC">
        <w:trPr>
          <w:trHeight w:val="1284"/>
        </w:trPr>
        <w:tc>
          <w:tcPr>
            <w:tcW w:w="2392" w:type="dxa"/>
          </w:tcPr>
          <w:p w14:paraId="0110E995" w14:textId="77777777"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00DD990D" w14:textId="77777777" w:rsidR="008A7E90" w:rsidRDefault="008A7E90">
            <w:pPr>
              <w:pBdr>
                <w:top w:val="nil"/>
                <w:left w:val="nil"/>
                <w:bottom w:val="nil"/>
                <w:right w:val="nil"/>
                <w:between w:val="nil"/>
              </w:pBdr>
              <w:spacing w:before="3"/>
              <w:rPr>
                <w:rFonts w:ascii="Times New Roman" w:eastAsia="Times New Roman" w:hAnsi="Times New Roman" w:cs="Times New Roman"/>
                <w:color w:val="000000"/>
                <w:sz w:val="21"/>
                <w:szCs w:val="21"/>
              </w:rPr>
            </w:pPr>
          </w:p>
          <w:p w14:paraId="504549BC" w14:textId="77777777" w:rsidR="008A7E90" w:rsidRDefault="00B6133C">
            <w:pPr>
              <w:pBdr>
                <w:top w:val="nil"/>
                <w:left w:val="nil"/>
                <w:bottom w:val="nil"/>
                <w:right w:val="nil"/>
                <w:between w:val="nil"/>
              </w:pBdr>
              <w:spacing w:line="252" w:lineRule="auto"/>
              <w:ind w:left="110" w:right="156"/>
              <w:rPr>
                <w:color w:val="000000"/>
                <w:sz w:val="21"/>
                <w:szCs w:val="21"/>
              </w:rPr>
            </w:pPr>
            <w:hyperlink r:id="rId30">
              <w:r w:rsidR="001873F6">
                <w:rPr>
                  <w:color w:val="0000FF"/>
                  <w:sz w:val="21"/>
                  <w:szCs w:val="21"/>
                  <w:u w:val="single"/>
                </w:rPr>
                <w:t>Homewood: A</w:t>
              </w:r>
            </w:hyperlink>
            <w:hyperlink r:id="rId31">
              <w:r w:rsidR="001873F6">
                <w:rPr>
                  <w:color w:val="0000FF"/>
                  <w:sz w:val="21"/>
                  <w:szCs w:val="21"/>
                </w:rPr>
                <w:t xml:space="preserve"> </w:t>
              </w:r>
            </w:hyperlink>
            <w:hyperlink r:id="rId32">
              <w:r w:rsidR="001873F6">
                <w:rPr>
                  <w:color w:val="0000FF"/>
                  <w:sz w:val="21"/>
                  <w:szCs w:val="21"/>
                  <w:u w:val="single"/>
                </w:rPr>
                <w:t>Community Profile</w:t>
              </w:r>
            </w:hyperlink>
          </w:p>
        </w:tc>
        <w:tc>
          <w:tcPr>
            <w:tcW w:w="5408" w:type="dxa"/>
          </w:tcPr>
          <w:p w14:paraId="0D2A979D"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360712E4" w14:textId="77777777" w:rsidR="008A7E90" w:rsidRDefault="001873F6">
            <w:pPr>
              <w:pBdr>
                <w:top w:val="nil"/>
                <w:left w:val="nil"/>
                <w:bottom w:val="nil"/>
                <w:right w:val="nil"/>
                <w:between w:val="nil"/>
              </w:pBdr>
              <w:spacing w:line="252" w:lineRule="auto"/>
              <w:ind w:left="105" w:right="92"/>
              <w:rPr>
                <w:color w:val="000000"/>
                <w:sz w:val="21"/>
                <w:szCs w:val="21"/>
              </w:rPr>
            </w:pPr>
            <w:r>
              <w:rPr>
                <w:color w:val="000000"/>
                <w:sz w:val="21"/>
                <w:szCs w:val="21"/>
              </w:rPr>
              <w:t xml:space="preserve">An in depth look at the Homewood Community, beginning with the history, as well as the community assets and the DHS involvement in the neighborhood. The report also </w:t>
            </w:r>
            <w:hyperlink r:id="rId33">
              <w:r>
                <w:rPr>
                  <w:color w:val="000000"/>
                  <w:sz w:val="21"/>
                  <w:szCs w:val="21"/>
                </w:rPr>
                <w:t>pr</w:t>
              </w:r>
            </w:hyperlink>
            <w:r>
              <w:rPr>
                <w:color w:val="000000"/>
                <w:sz w:val="21"/>
                <w:szCs w:val="21"/>
              </w:rPr>
              <w:t>esents data regarding income and poverty, education and employment, health indicators, housing and home ownership, and child and community safety.</w:t>
            </w:r>
          </w:p>
        </w:tc>
        <w:tc>
          <w:tcPr>
            <w:tcW w:w="1421" w:type="dxa"/>
          </w:tcPr>
          <w:p w14:paraId="486C78CA" w14:textId="77777777" w:rsidR="008A7E90" w:rsidRDefault="001873F6">
            <w:pPr>
              <w:pBdr>
                <w:top w:val="nil"/>
                <w:left w:val="nil"/>
                <w:bottom w:val="nil"/>
                <w:right w:val="nil"/>
                <w:between w:val="nil"/>
              </w:pBdr>
              <w:spacing w:before="6" w:line="252" w:lineRule="auto"/>
              <w:ind w:left="109" w:right="162"/>
              <w:rPr>
                <w:color w:val="000000"/>
                <w:sz w:val="21"/>
                <w:szCs w:val="21"/>
              </w:rPr>
            </w:pPr>
            <w:r>
              <w:rPr>
                <w:color w:val="000000"/>
                <w:sz w:val="21"/>
                <w:szCs w:val="21"/>
              </w:rPr>
              <w:t>Allegheny Department of Human Services; Homewood Children’s Village</w:t>
            </w:r>
          </w:p>
        </w:tc>
      </w:tr>
    </w:tbl>
    <w:tbl>
      <w:tblPr>
        <w:tblStyle w:val="a1"/>
        <w:tblW w:w="922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0"/>
        <w:gridCol w:w="5380"/>
        <w:gridCol w:w="1469"/>
      </w:tblGrid>
      <w:tr w:rsidR="008A7E90" w14:paraId="173088F3" w14:textId="77777777" w:rsidTr="00240A74">
        <w:trPr>
          <w:trHeight w:val="2731"/>
        </w:trPr>
        <w:tc>
          <w:tcPr>
            <w:tcW w:w="2380" w:type="dxa"/>
            <w:tcBorders>
              <w:top w:val="nil"/>
            </w:tcBorders>
          </w:tcPr>
          <w:p w14:paraId="58A90810" w14:textId="77777777" w:rsidR="008A7E90" w:rsidRDefault="008A7E90">
            <w:pPr>
              <w:pBdr>
                <w:top w:val="nil"/>
                <w:left w:val="nil"/>
                <w:bottom w:val="nil"/>
                <w:right w:val="nil"/>
                <w:between w:val="nil"/>
              </w:pBdr>
              <w:spacing w:before="3"/>
              <w:rPr>
                <w:rFonts w:ascii="Times New Roman" w:eastAsia="Times New Roman" w:hAnsi="Times New Roman" w:cs="Times New Roman"/>
                <w:color w:val="000000"/>
                <w:sz w:val="21"/>
                <w:szCs w:val="21"/>
              </w:rPr>
            </w:pPr>
          </w:p>
          <w:p w14:paraId="67A721BB" w14:textId="77777777" w:rsidR="008A7E90" w:rsidRDefault="00B6133C">
            <w:pPr>
              <w:pBdr>
                <w:top w:val="nil"/>
                <w:left w:val="nil"/>
                <w:bottom w:val="nil"/>
                <w:right w:val="nil"/>
                <w:between w:val="nil"/>
              </w:pBdr>
              <w:ind w:left="110"/>
              <w:rPr>
                <w:color w:val="000000"/>
                <w:sz w:val="21"/>
                <w:szCs w:val="21"/>
              </w:rPr>
            </w:pPr>
            <w:hyperlink r:id="rId34" w:anchor="phresh-2016-">
              <w:r w:rsidR="001873F6">
                <w:rPr>
                  <w:color w:val="0000FF"/>
                  <w:sz w:val="21"/>
                  <w:szCs w:val="21"/>
                  <w:u w:val="single"/>
                </w:rPr>
                <w:t>PHRESH Findings</w:t>
              </w:r>
            </w:hyperlink>
          </w:p>
        </w:tc>
        <w:tc>
          <w:tcPr>
            <w:tcW w:w="5380" w:type="dxa"/>
            <w:tcBorders>
              <w:top w:val="nil"/>
            </w:tcBorders>
          </w:tcPr>
          <w:p w14:paraId="11C5ED8F"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71374CA1" w14:textId="77777777" w:rsidR="008A7E90" w:rsidRDefault="001873F6">
            <w:pPr>
              <w:pBdr>
                <w:top w:val="nil"/>
                <w:left w:val="nil"/>
                <w:bottom w:val="nil"/>
                <w:right w:val="nil"/>
                <w:between w:val="nil"/>
              </w:pBdr>
              <w:spacing w:line="252" w:lineRule="auto"/>
              <w:ind w:left="105" w:right="120"/>
              <w:rPr>
                <w:color w:val="000000"/>
                <w:sz w:val="21"/>
                <w:szCs w:val="21"/>
              </w:rPr>
            </w:pPr>
            <w:r>
              <w:rPr>
                <w:color w:val="000000"/>
                <w:sz w:val="21"/>
                <w:szCs w:val="21"/>
              </w:rPr>
              <w:t xml:space="preserve">PHRESH was a study beginning in 2011 and ended in 2016. It examined food security and health of residents in both the Hill District and Homewood. It then reevaluated the neighborhoods after the addition of a grocery store in the Hill District and used Homewood as a comparison to see if </w:t>
            </w:r>
            <w:proofErr w:type="gramStart"/>
            <w:r>
              <w:rPr>
                <w:color w:val="000000"/>
                <w:sz w:val="21"/>
                <w:szCs w:val="21"/>
              </w:rPr>
              <w:t>it</w:t>
            </w:r>
            <w:proofErr w:type="gramEnd"/>
            <w:r>
              <w:rPr>
                <w:color w:val="000000"/>
                <w:sz w:val="21"/>
                <w:szCs w:val="21"/>
              </w:rPr>
              <w:t xml:space="preserve"> improved health and neighborhood perceptions. They also collected data regarding heart health, physical activity, sleep and use of public green space.</w:t>
            </w:r>
          </w:p>
        </w:tc>
        <w:tc>
          <w:tcPr>
            <w:tcW w:w="1469" w:type="dxa"/>
            <w:tcBorders>
              <w:top w:val="nil"/>
            </w:tcBorders>
          </w:tcPr>
          <w:p w14:paraId="7183B9D7" w14:textId="77777777" w:rsidR="008A7E90" w:rsidRDefault="001873F6">
            <w:pPr>
              <w:pBdr>
                <w:top w:val="nil"/>
                <w:left w:val="nil"/>
                <w:bottom w:val="nil"/>
                <w:right w:val="nil"/>
                <w:between w:val="nil"/>
              </w:pBdr>
              <w:spacing w:before="6"/>
              <w:ind w:left="109"/>
              <w:rPr>
                <w:color w:val="000000"/>
                <w:sz w:val="21"/>
                <w:szCs w:val="21"/>
              </w:rPr>
            </w:pPr>
            <w:r>
              <w:rPr>
                <w:color w:val="000000"/>
                <w:sz w:val="21"/>
                <w:szCs w:val="21"/>
              </w:rPr>
              <w:t>RAND</w:t>
            </w:r>
          </w:p>
          <w:p w14:paraId="657D68F6" w14:textId="77777777" w:rsidR="008A7E90" w:rsidRDefault="001873F6">
            <w:pPr>
              <w:pBdr>
                <w:top w:val="nil"/>
                <w:left w:val="nil"/>
                <w:bottom w:val="nil"/>
                <w:right w:val="nil"/>
                <w:between w:val="nil"/>
              </w:pBdr>
              <w:spacing w:before="12" w:line="252" w:lineRule="auto"/>
              <w:ind w:left="109"/>
              <w:rPr>
                <w:color w:val="000000"/>
                <w:sz w:val="21"/>
                <w:szCs w:val="21"/>
              </w:rPr>
            </w:pPr>
            <w:r>
              <w:rPr>
                <w:color w:val="000000"/>
                <w:sz w:val="21"/>
                <w:szCs w:val="21"/>
              </w:rPr>
              <w:t>Corporation Sponsored by National Institutes of Health (NIH)</w:t>
            </w:r>
          </w:p>
        </w:tc>
      </w:tr>
      <w:tr w:rsidR="008A7E90" w14:paraId="6DA1C7C1" w14:textId="77777777" w:rsidTr="00240A74">
        <w:trPr>
          <w:trHeight w:val="1907"/>
        </w:trPr>
        <w:tc>
          <w:tcPr>
            <w:tcW w:w="2380" w:type="dxa"/>
          </w:tcPr>
          <w:p w14:paraId="3C02951D"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4A1F5446" w14:textId="77777777" w:rsidR="008A7E90" w:rsidRDefault="00B6133C">
            <w:pPr>
              <w:pBdr>
                <w:top w:val="nil"/>
                <w:left w:val="nil"/>
                <w:bottom w:val="nil"/>
                <w:right w:val="nil"/>
                <w:between w:val="nil"/>
              </w:pBdr>
              <w:spacing w:line="252" w:lineRule="auto"/>
              <w:ind w:left="110"/>
              <w:rPr>
                <w:color w:val="000000"/>
                <w:sz w:val="21"/>
                <w:szCs w:val="21"/>
              </w:rPr>
            </w:pPr>
            <w:hyperlink r:id="rId35">
              <w:r w:rsidR="001873F6">
                <w:rPr>
                  <w:color w:val="0000FF"/>
                  <w:sz w:val="21"/>
                  <w:szCs w:val="21"/>
                  <w:u w:val="single"/>
                </w:rPr>
                <w:t>Discover PPS: About our</w:t>
              </w:r>
            </w:hyperlink>
            <w:hyperlink r:id="rId36">
              <w:r w:rsidR="001873F6">
                <w:rPr>
                  <w:color w:val="0000FF"/>
                  <w:sz w:val="21"/>
                  <w:szCs w:val="21"/>
                </w:rPr>
                <w:t xml:space="preserve"> </w:t>
              </w:r>
            </w:hyperlink>
            <w:hyperlink r:id="rId37">
              <w:r w:rsidR="001873F6">
                <w:rPr>
                  <w:color w:val="0000FF"/>
                  <w:sz w:val="21"/>
                  <w:szCs w:val="21"/>
                  <w:u w:val="single"/>
                </w:rPr>
                <w:t>School, Westinghouse</w:t>
              </w:r>
            </w:hyperlink>
          </w:p>
        </w:tc>
        <w:tc>
          <w:tcPr>
            <w:tcW w:w="5380" w:type="dxa"/>
          </w:tcPr>
          <w:p w14:paraId="2EF0D9FF"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68E7D9EF" w14:textId="77777777" w:rsidR="008A7E90" w:rsidRDefault="00B6133C">
            <w:pPr>
              <w:pBdr>
                <w:top w:val="nil"/>
                <w:left w:val="nil"/>
                <w:bottom w:val="nil"/>
                <w:right w:val="nil"/>
                <w:between w:val="nil"/>
              </w:pBdr>
              <w:spacing w:line="249" w:lineRule="auto"/>
              <w:ind w:left="105" w:right="43"/>
              <w:rPr>
                <w:color w:val="000000"/>
                <w:sz w:val="21"/>
                <w:szCs w:val="21"/>
              </w:rPr>
            </w:pPr>
            <w:hyperlink r:id="rId38">
              <w:r w:rsidR="001873F6">
                <w:rPr>
                  <w:color w:val="000000"/>
                  <w:sz w:val="21"/>
                  <w:szCs w:val="21"/>
                </w:rPr>
                <w:t>Provi</w:t>
              </w:r>
            </w:hyperlink>
            <w:r w:rsidR="001873F6">
              <w:rPr>
                <w:color w:val="000000"/>
                <w:sz w:val="21"/>
                <w:szCs w:val="21"/>
              </w:rPr>
              <w:t xml:space="preserve">des a short summary of Westinghouse High School, </w:t>
            </w:r>
            <w:hyperlink r:id="rId39">
              <w:r w:rsidR="001873F6">
                <w:rPr>
                  <w:color w:val="000000"/>
                  <w:sz w:val="21"/>
                  <w:szCs w:val="21"/>
                </w:rPr>
                <w:t>and t</w:t>
              </w:r>
            </w:hyperlink>
            <w:r w:rsidR="001873F6">
              <w:rPr>
                <w:color w:val="000000"/>
                <w:sz w:val="21"/>
                <w:szCs w:val="21"/>
              </w:rPr>
              <w:t xml:space="preserve">he services and programs offered to students there. </w:t>
            </w:r>
            <w:hyperlink r:id="rId40">
              <w:r w:rsidR="001873F6">
                <w:rPr>
                  <w:color w:val="000000"/>
                  <w:sz w:val="21"/>
                  <w:szCs w:val="21"/>
                </w:rPr>
                <w:t>Addi</w:t>
              </w:r>
            </w:hyperlink>
            <w:r w:rsidR="001873F6">
              <w:rPr>
                <w:color w:val="000000"/>
                <w:sz w:val="21"/>
                <w:szCs w:val="21"/>
              </w:rPr>
              <w:t>tionally, it also lists the partnerships currently established with the school. Provides links to achievement metrics at the school, including math, reading and science.</w:t>
            </w:r>
          </w:p>
        </w:tc>
        <w:tc>
          <w:tcPr>
            <w:tcW w:w="1469" w:type="dxa"/>
          </w:tcPr>
          <w:p w14:paraId="21A09EE9"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29FD1881" w14:textId="77777777" w:rsidR="008A7E90" w:rsidRDefault="001873F6">
            <w:pPr>
              <w:pBdr>
                <w:top w:val="nil"/>
                <w:left w:val="nil"/>
                <w:bottom w:val="nil"/>
                <w:right w:val="nil"/>
                <w:between w:val="nil"/>
              </w:pBdr>
              <w:spacing w:line="252" w:lineRule="auto"/>
              <w:ind w:left="109" w:right="162"/>
              <w:rPr>
                <w:color w:val="000000"/>
                <w:sz w:val="21"/>
                <w:szCs w:val="21"/>
              </w:rPr>
            </w:pPr>
            <w:r>
              <w:rPr>
                <w:color w:val="000000"/>
                <w:sz w:val="21"/>
                <w:szCs w:val="21"/>
              </w:rPr>
              <w:t>Pittsburgh Public Schools</w:t>
            </w:r>
          </w:p>
        </w:tc>
      </w:tr>
      <w:tr w:rsidR="008A7E90" w14:paraId="3326C735" w14:textId="77777777" w:rsidTr="00240A74">
        <w:trPr>
          <w:trHeight w:val="1638"/>
        </w:trPr>
        <w:tc>
          <w:tcPr>
            <w:tcW w:w="2380" w:type="dxa"/>
          </w:tcPr>
          <w:p w14:paraId="72792E79"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2DF8BF6F" w14:textId="77777777" w:rsidR="008A7E90" w:rsidRDefault="00B6133C">
            <w:pPr>
              <w:pBdr>
                <w:top w:val="nil"/>
                <w:left w:val="nil"/>
                <w:bottom w:val="nil"/>
                <w:right w:val="nil"/>
                <w:between w:val="nil"/>
              </w:pBdr>
              <w:spacing w:line="252" w:lineRule="auto"/>
              <w:ind w:left="110"/>
              <w:rPr>
                <w:color w:val="000000"/>
                <w:sz w:val="21"/>
                <w:szCs w:val="21"/>
              </w:rPr>
            </w:pPr>
            <w:hyperlink r:id="rId41">
              <w:r w:rsidR="001873F6">
                <w:rPr>
                  <w:color w:val="0000FF"/>
                  <w:sz w:val="21"/>
                  <w:szCs w:val="21"/>
                  <w:u w:val="single"/>
                </w:rPr>
                <w:t>Discover PPS: About our</w:t>
              </w:r>
            </w:hyperlink>
            <w:hyperlink r:id="rId42">
              <w:r w:rsidR="001873F6">
                <w:rPr>
                  <w:color w:val="0000FF"/>
                  <w:sz w:val="21"/>
                  <w:szCs w:val="21"/>
                </w:rPr>
                <w:t xml:space="preserve"> </w:t>
              </w:r>
            </w:hyperlink>
            <w:hyperlink r:id="rId43">
              <w:r w:rsidR="001873F6">
                <w:rPr>
                  <w:color w:val="0000FF"/>
                  <w:sz w:val="21"/>
                  <w:szCs w:val="21"/>
                  <w:u w:val="single"/>
                </w:rPr>
                <w:t>School, Lincoln</w:t>
              </w:r>
            </w:hyperlink>
          </w:p>
        </w:tc>
        <w:tc>
          <w:tcPr>
            <w:tcW w:w="5380" w:type="dxa"/>
          </w:tcPr>
          <w:p w14:paraId="3AD4D952"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12A1EA05" w14:textId="77777777" w:rsidR="008A7E90" w:rsidRDefault="001873F6">
            <w:pPr>
              <w:pBdr>
                <w:top w:val="nil"/>
                <w:left w:val="nil"/>
                <w:bottom w:val="nil"/>
                <w:right w:val="nil"/>
                <w:between w:val="nil"/>
              </w:pBdr>
              <w:spacing w:line="252" w:lineRule="auto"/>
              <w:ind w:left="105" w:right="145"/>
              <w:rPr>
                <w:color w:val="000000"/>
                <w:sz w:val="21"/>
                <w:szCs w:val="21"/>
              </w:rPr>
            </w:pPr>
            <w:r>
              <w:rPr>
                <w:color w:val="000000"/>
                <w:sz w:val="21"/>
                <w:szCs w:val="21"/>
              </w:rPr>
              <w:t>A short profile of the school, its goals and the additional educational services offered. Provides links to achievement metrics at the school, including math, reading and science.</w:t>
            </w:r>
          </w:p>
        </w:tc>
        <w:tc>
          <w:tcPr>
            <w:tcW w:w="1469" w:type="dxa"/>
          </w:tcPr>
          <w:p w14:paraId="689B8360"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310BF79B" w14:textId="77777777" w:rsidR="008A7E90" w:rsidRDefault="001873F6">
            <w:pPr>
              <w:pBdr>
                <w:top w:val="nil"/>
                <w:left w:val="nil"/>
                <w:bottom w:val="nil"/>
                <w:right w:val="nil"/>
                <w:between w:val="nil"/>
              </w:pBdr>
              <w:spacing w:line="252" w:lineRule="auto"/>
              <w:ind w:left="109" w:right="162"/>
              <w:rPr>
                <w:color w:val="000000"/>
                <w:sz w:val="21"/>
                <w:szCs w:val="21"/>
              </w:rPr>
            </w:pPr>
            <w:r>
              <w:rPr>
                <w:color w:val="000000"/>
                <w:sz w:val="21"/>
                <w:szCs w:val="21"/>
              </w:rPr>
              <w:t>Pittsburgh Public Schools</w:t>
            </w:r>
          </w:p>
        </w:tc>
      </w:tr>
      <w:tr w:rsidR="008A7E90" w14:paraId="212F230C" w14:textId="77777777" w:rsidTr="00240A74">
        <w:trPr>
          <w:trHeight w:val="1365"/>
        </w:trPr>
        <w:tc>
          <w:tcPr>
            <w:tcW w:w="2380" w:type="dxa"/>
          </w:tcPr>
          <w:p w14:paraId="71B5042F"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486E674D" w14:textId="77777777" w:rsidR="008A7E90" w:rsidRDefault="00B6133C">
            <w:pPr>
              <w:pBdr>
                <w:top w:val="nil"/>
                <w:left w:val="nil"/>
                <w:bottom w:val="nil"/>
                <w:right w:val="nil"/>
                <w:between w:val="nil"/>
              </w:pBdr>
              <w:spacing w:line="252" w:lineRule="auto"/>
              <w:ind w:left="110"/>
              <w:rPr>
                <w:color w:val="000000"/>
                <w:sz w:val="21"/>
                <w:szCs w:val="21"/>
              </w:rPr>
            </w:pPr>
            <w:hyperlink r:id="rId44">
              <w:r w:rsidR="001873F6">
                <w:rPr>
                  <w:color w:val="0000FF"/>
                  <w:sz w:val="21"/>
                  <w:szCs w:val="21"/>
                  <w:u w:val="single"/>
                </w:rPr>
                <w:t>Discover PPS: About our</w:t>
              </w:r>
            </w:hyperlink>
            <w:hyperlink r:id="rId45">
              <w:r w:rsidR="001873F6">
                <w:rPr>
                  <w:color w:val="0000FF"/>
                  <w:sz w:val="21"/>
                  <w:szCs w:val="21"/>
                </w:rPr>
                <w:t xml:space="preserve"> </w:t>
              </w:r>
            </w:hyperlink>
            <w:hyperlink r:id="rId46">
              <w:r w:rsidR="001873F6">
                <w:rPr>
                  <w:color w:val="0000FF"/>
                  <w:sz w:val="21"/>
                  <w:szCs w:val="21"/>
                  <w:u w:val="single"/>
                </w:rPr>
                <w:t>School, Faison</w:t>
              </w:r>
            </w:hyperlink>
          </w:p>
        </w:tc>
        <w:tc>
          <w:tcPr>
            <w:tcW w:w="5380" w:type="dxa"/>
          </w:tcPr>
          <w:p w14:paraId="4E7DC1EC"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4985697A" w14:textId="77777777" w:rsidR="008A7E90" w:rsidRDefault="001873F6">
            <w:pPr>
              <w:pBdr>
                <w:top w:val="nil"/>
                <w:left w:val="nil"/>
                <w:bottom w:val="nil"/>
                <w:right w:val="nil"/>
                <w:between w:val="nil"/>
              </w:pBdr>
              <w:spacing w:line="252" w:lineRule="auto"/>
              <w:ind w:left="105" w:right="112"/>
              <w:rPr>
                <w:color w:val="000000"/>
                <w:sz w:val="21"/>
                <w:szCs w:val="21"/>
              </w:rPr>
            </w:pPr>
            <w:r>
              <w:rPr>
                <w:color w:val="000000"/>
                <w:sz w:val="21"/>
                <w:szCs w:val="21"/>
              </w:rPr>
              <w:t>A short school profile as well as a list of additional educational services. Provides links to achievement metrics at the school, including math, reading and science.</w:t>
            </w:r>
          </w:p>
        </w:tc>
        <w:tc>
          <w:tcPr>
            <w:tcW w:w="1469" w:type="dxa"/>
          </w:tcPr>
          <w:p w14:paraId="1E2C58FF"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265EE2CA" w14:textId="77777777" w:rsidR="008A7E90" w:rsidRDefault="001873F6">
            <w:pPr>
              <w:pBdr>
                <w:top w:val="nil"/>
                <w:left w:val="nil"/>
                <w:bottom w:val="nil"/>
                <w:right w:val="nil"/>
                <w:between w:val="nil"/>
              </w:pBdr>
              <w:spacing w:line="252" w:lineRule="auto"/>
              <w:ind w:left="109" w:right="162"/>
              <w:rPr>
                <w:color w:val="000000"/>
                <w:sz w:val="21"/>
                <w:szCs w:val="21"/>
              </w:rPr>
            </w:pPr>
            <w:r>
              <w:rPr>
                <w:color w:val="000000"/>
                <w:sz w:val="21"/>
                <w:szCs w:val="21"/>
              </w:rPr>
              <w:t>Pittsburgh Public Schools</w:t>
            </w:r>
          </w:p>
        </w:tc>
      </w:tr>
      <w:tr w:rsidR="008A7E90" w14:paraId="457004FC" w14:textId="77777777" w:rsidTr="00240A74">
        <w:trPr>
          <w:trHeight w:val="1638"/>
        </w:trPr>
        <w:tc>
          <w:tcPr>
            <w:tcW w:w="2380" w:type="dxa"/>
          </w:tcPr>
          <w:p w14:paraId="286037A9"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0E441FFF" w14:textId="77777777" w:rsidR="008A7E90" w:rsidRDefault="00B6133C">
            <w:pPr>
              <w:pBdr>
                <w:top w:val="nil"/>
                <w:left w:val="nil"/>
                <w:bottom w:val="nil"/>
                <w:right w:val="nil"/>
                <w:between w:val="nil"/>
              </w:pBdr>
              <w:ind w:left="110"/>
              <w:rPr>
                <w:color w:val="000000"/>
                <w:sz w:val="21"/>
                <w:szCs w:val="21"/>
              </w:rPr>
            </w:pPr>
            <w:hyperlink r:id="rId47">
              <w:r w:rsidR="001873F6">
                <w:rPr>
                  <w:color w:val="0000FF"/>
                  <w:sz w:val="21"/>
                  <w:szCs w:val="21"/>
                  <w:u w:val="single"/>
                </w:rPr>
                <w:t>About Homewood</w:t>
              </w:r>
            </w:hyperlink>
          </w:p>
        </w:tc>
        <w:tc>
          <w:tcPr>
            <w:tcW w:w="5380" w:type="dxa"/>
          </w:tcPr>
          <w:p w14:paraId="668C25B1"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298EF003" w14:textId="77777777" w:rsidR="008A7E90" w:rsidRDefault="001873F6">
            <w:pPr>
              <w:pBdr>
                <w:top w:val="nil"/>
                <w:left w:val="nil"/>
                <w:bottom w:val="nil"/>
                <w:right w:val="nil"/>
                <w:between w:val="nil"/>
              </w:pBdr>
              <w:spacing w:line="252" w:lineRule="auto"/>
              <w:ind w:left="105" w:right="92"/>
              <w:rPr>
                <w:color w:val="000000"/>
                <w:sz w:val="21"/>
                <w:szCs w:val="21"/>
              </w:rPr>
            </w:pPr>
            <w:r>
              <w:rPr>
                <w:color w:val="000000"/>
                <w:sz w:val="21"/>
                <w:szCs w:val="21"/>
              </w:rPr>
              <w:t>Provides an overview of the community, beginning with the history, and then discussing the current assets and community-based organizations that are working to create a comprehensive development plan.</w:t>
            </w:r>
          </w:p>
        </w:tc>
        <w:tc>
          <w:tcPr>
            <w:tcW w:w="1469" w:type="dxa"/>
          </w:tcPr>
          <w:p w14:paraId="6B9A6E77"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1E8CC118" w14:textId="77777777" w:rsidR="008A7E90" w:rsidRDefault="001873F6">
            <w:pPr>
              <w:pBdr>
                <w:top w:val="nil"/>
                <w:left w:val="nil"/>
                <w:bottom w:val="nil"/>
                <w:right w:val="nil"/>
                <w:between w:val="nil"/>
              </w:pBdr>
              <w:ind w:left="109"/>
              <w:rPr>
                <w:color w:val="000000"/>
                <w:sz w:val="21"/>
                <w:szCs w:val="21"/>
              </w:rPr>
            </w:pPr>
            <w:r>
              <w:rPr>
                <w:color w:val="000000"/>
                <w:sz w:val="21"/>
                <w:szCs w:val="21"/>
              </w:rPr>
              <w:t>HELP</w:t>
            </w:r>
          </w:p>
          <w:p w14:paraId="18D884EC" w14:textId="77777777" w:rsidR="008A7E90" w:rsidRDefault="001873F6">
            <w:pPr>
              <w:pBdr>
                <w:top w:val="nil"/>
                <w:left w:val="nil"/>
                <w:bottom w:val="nil"/>
                <w:right w:val="nil"/>
                <w:between w:val="nil"/>
              </w:pBdr>
              <w:spacing w:before="13"/>
              <w:ind w:left="109"/>
              <w:rPr>
                <w:color w:val="000000"/>
                <w:sz w:val="21"/>
                <w:szCs w:val="21"/>
              </w:rPr>
            </w:pPr>
            <w:r>
              <w:rPr>
                <w:color w:val="000000"/>
                <w:sz w:val="21"/>
                <w:szCs w:val="21"/>
              </w:rPr>
              <w:t>Initiative</w:t>
            </w:r>
          </w:p>
        </w:tc>
      </w:tr>
    </w:tbl>
    <w:p w14:paraId="45F81036" w14:textId="77777777" w:rsidR="008A7E90" w:rsidRDefault="008A7E90">
      <w:pPr>
        <w:pBdr>
          <w:top w:val="nil"/>
          <w:left w:val="nil"/>
          <w:bottom w:val="nil"/>
          <w:right w:val="nil"/>
          <w:between w:val="nil"/>
        </w:pBdr>
        <w:spacing w:before="2" w:after="1"/>
        <w:rPr>
          <w:rFonts w:ascii="Times New Roman" w:eastAsia="Times New Roman" w:hAnsi="Times New Roman" w:cs="Times New Roman"/>
          <w:color w:val="000000"/>
          <w:sz w:val="20"/>
          <w:szCs w:val="20"/>
        </w:rPr>
      </w:pPr>
    </w:p>
    <w:tbl>
      <w:tblPr>
        <w:tblStyle w:val="a2"/>
        <w:tblW w:w="923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7"/>
        <w:gridCol w:w="5416"/>
        <w:gridCol w:w="1419"/>
      </w:tblGrid>
      <w:tr w:rsidR="008A7E90" w14:paraId="0FE984A1" w14:textId="77777777" w:rsidTr="00240A74">
        <w:trPr>
          <w:trHeight w:val="293"/>
        </w:trPr>
        <w:tc>
          <w:tcPr>
            <w:tcW w:w="9232" w:type="dxa"/>
            <w:gridSpan w:val="3"/>
          </w:tcPr>
          <w:p w14:paraId="5892B9AA" w14:textId="77777777" w:rsidR="008A7E90" w:rsidRDefault="001873F6">
            <w:pPr>
              <w:pBdr>
                <w:top w:val="nil"/>
                <w:left w:val="nil"/>
                <w:bottom w:val="nil"/>
                <w:right w:val="nil"/>
                <w:between w:val="nil"/>
              </w:pBdr>
              <w:spacing w:before="1" w:line="271" w:lineRule="auto"/>
              <w:ind w:left="110"/>
              <w:rPr>
                <w:b/>
                <w:color w:val="000000"/>
                <w:sz w:val="24"/>
                <w:szCs w:val="24"/>
              </w:rPr>
            </w:pPr>
            <w:r>
              <w:rPr>
                <w:b/>
                <w:color w:val="000000"/>
                <w:sz w:val="24"/>
                <w:szCs w:val="24"/>
              </w:rPr>
              <w:t>Reports/Resources General to the City of Pittsburgh (specific mention of Homewood)</w:t>
            </w:r>
          </w:p>
        </w:tc>
      </w:tr>
      <w:tr w:rsidR="008A7E90" w14:paraId="6C45CC0C" w14:textId="77777777" w:rsidTr="001B5749">
        <w:trPr>
          <w:trHeight w:val="274"/>
        </w:trPr>
        <w:tc>
          <w:tcPr>
            <w:tcW w:w="2397" w:type="dxa"/>
          </w:tcPr>
          <w:p w14:paraId="0C91CE1D" w14:textId="77777777" w:rsidR="008A7E90" w:rsidRDefault="001873F6">
            <w:pPr>
              <w:pBdr>
                <w:top w:val="nil"/>
                <w:left w:val="nil"/>
                <w:bottom w:val="nil"/>
                <w:right w:val="nil"/>
                <w:between w:val="nil"/>
              </w:pBdr>
              <w:spacing w:before="11" w:line="242" w:lineRule="auto"/>
              <w:ind w:left="110"/>
              <w:rPr>
                <w:color w:val="000000"/>
                <w:sz w:val="21"/>
                <w:szCs w:val="21"/>
              </w:rPr>
            </w:pPr>
            <w:r>
              <w:rPr>
                <w:color w:val="000000"/>
                <w:sz w:val="21"/>
                <w:szCs w:val="21"/>
              </w:rPr>
              <w:t>Report Title and Link</w:t>
            </w:r>
          </w:p>
        </w:tc>
        <w:tc>
          <w:tcPr>
            <w:tcW w:w="5416" w:type="dxa"/>
          </w:tcPr>
          <w:p w14:paraId="509CD5CC" w14:textId="77777777" w:rsidR="008A7E90" w:rsidRDefault="001873F6">
            <w:pPr>
              <w:pBdr>
                <w:top w:val="nil"/>
                <w:left w:val="nil"/>
                <w:bottom w:val="nil"/>
                <w:right w:val="nil"/>
                <w:between w:val="nil"/>
              </w:pBdr>
              <w:spacing w:before="11" w:line="242" w:lineRule="auto"/>
              <w:ind w:left="105"/>
              <w:rPr>
                <w:color w:val="000000"/>
                <w:sz w:val="21"/>
                <w:szCs w:val="21"/>
              </w:rPr>
            </w:pPr>
            <w:r>
              <w:rPr>
                <w:color w:val="000000"/>
                <w:sz w:val="21"/>
                <w:szCs w:val="21"/>
              </w:rPr>
              <w:t>Summary</w:t>
            </w:r>
          </w:p>
        </w:tc>
        <w:tc>
          <w:tcPr>
            <w:tcW w:w="1419" w:type="dxa"/>
          </w:tcPr>
          <w:p w14:paraId="2BC2D3D8" w14:textId="77777777" w:rsidR="008A7E90" w:rsidRDefault="001873F6">
            <w:pPr>
              <w:pBdr>
                <w:top w:val="nil"/>
                <w:left w:val="nil"/>
                <w:bottom w:val="nil"/>
                <w:right w:val="nil"/>
                <w:between w:val="nil"/>
              </w:pBdr>
              <w:spacing w:before="11" w:line="242" w:lineRule="auto"/>
              <w:ind w:left="109"/>
              <w:rPr>
                <w:color w:val="000000"/>
                <w:sz w:val="21"/>
                <w:szCs w:val="21"/>
              </w:rPr>
            </w:pPr>
            <w:r>
              <w:rPr>
                <w:color w:val="000000"/>
                <w:sz w:val="21"/>
                <w:szCs w:val="21"/>
              </w:rPr>
              <w:t>Author</w:t>
            </w:r>
          </w:p>
        </w:tc>
      </w:tr>
      <w:tr w:rsidR="001B5749" w14:paraId="62669B40" w14:textId="77777777" w:rsidTr="009F15EB">
        <w:trPr>
          <w:trHeight w:val="1652"/>
        </w:trPr>
        <w:tc>
          <w:tcPr>
            <w:tcW w:w="2397" w:type="dxa"/>
          </w:tcPr>
          <w:p w14:paraId="4CB1EC9B" w14:textId="6DE3CEF7" w:rsidR="001B5749" w:rsidRDefault="00B6133C" w:rsidP="00727C42">
            <w:pPr>
              <w:pBdr>
                <w:top w:val="nil"/>
                <w:left w:val="nil"/>
                <w:bottom w:val="nil"/>
                <w:right w:val="nil"/>
                <w:between w:val="nil"/>
              </w:pBdr>
              <w:spacing w:before="8" w:line="238" w:lineRule="auto"/>
              <w:ind w:left="110"/>
              <w:rPr>
                <w:rFonts w:ascii="Times New Roman" w:eastAsia="Times New Roman" w:hAnsi="Times New Roman" w:cs="Times New Roman"/>
                <w:color w:val="000000"/>
                <w:sz w:val="18"/>
                <w:szCs w:val="18"/>
              </w:rPr>
            </w:pPr>
            <w:hyperlink r:id="rId48">
              <w:r w:rsidR="001B5749">
                <w:rPr>
                  <w:color w:val="0000FF"/>
                  <w:sz w:val="21"/>
                  <w:szCs w:val="21"/>
                  <w:u w:val="single"/>
                </w:rPr>
                <w:t>A+ Schools Report</w:t>
              </w:r>
            </w:hyperlink>
          </w:p>
        </w:tc>
        <w:tc>
          <w:tcPr>
            <w:tcW w:w="5416" w:type="dxa"/>
          </w:tcPr>
          <w:p w14:paraId="0B010D58" w14:textId="77777777" w:rsidR="001B5749" w:rsidRDefault="001B5749">
            <w:pPr>
              <w:pBdr>
                <w:top w:val="nil"/>
                <w:left w:val="nil"/>
                <w:bottom w:val="nil"/>
                <w:right w:val="nil"/>
                <w:between w:val="nil"/>
              </w:pBdr>
              <w:spacing w:before="8"/>
              <w:ind w:left="105"/>
              <w:rPr>
                <w:color w:val="000000"/>
                <w:sz w:val="21"/>
                <w:szCs w:val="21"/>
              </w:rPr>
            </w:pPr>
            <w:r>
              <w:rPr>
                <w:color w:val="000000"/>
                <w:sz w:val="21"/>
                <w:szCs w:val="21"/>
              </w:rPr>
              <w:t>Reports on each of the schools, including Faison,</w:t>
            </w:r>
          </w:p>
          <w:p w14:paraId="42699FAB" w14:textId="77777777" w:rsidR="001B5749" w:rsidRDefault="001B5749">
            <w:pPr>
              <w:pBdr>
                <w:top w:val="nil"/>
                <w:left w:val="nil"/>
                <w:bottom w:val="nil"/>
                <w:right w:val="nil"/>
                <w:between w:val="nil"/>
              </w:pBdr>
              <w:spacing w:before="8" w:line="238" w:lineRule="auto"/>
              <w:ind w:left="105"/>
              <w:rPr>
                <w:color w:val="000000"/>
                <w:sz w:val="21"/>
                <w:szCs w:val="21"/>
              </w:rPr>
            </w:pPr>
            <w:r>
              <w:rPr>
                <w:color w:val="000000"/>
                <w:sz w:val="21"/>
                <w:szCs w:val="21"/>
              </w:rPr>
              <w:t>Westinghouse, and the Student Achievement Center.</w:t>
            </w:r>
          </w:p>
          <w:p w14:paraId="691F2D86" w14:textId="77777777" w:rsidR="001B5749" w:rsidRDefault="001B5749">
            <w:pPr>
              <w:pBdr>
                <w:top w:val="nil"/>
                <w:left w:val="nil"/>
                <w:bottom w:val="nil"/>
                <w:right w:val="nil"/>
                <w:between w:val="nil"/>
              </w:pBdr>
              <w:spacing w:before="6"/>
              <w:ind w:left="105"/>
              <w:rPr>
                <w:color w:val="000000"/>
                <w:sz w:val="21"/>
                <w:szCs w:val="21"/>
              </w:rPr>
            </w:pPr>
            <w:r>
              <w:rPr>
                <w:color w:val="000000"/>
                <w:sz w:val="21"/>
                <w:szCs w:val="21"/>
              </w:rPr>
              <w:t>Includes demographics, key outcomes, and achievement</w:t>
            </w:r>
          </w:p>
          <w:p w14:paraId="60CEE713" w14:textId="6C2255AE" w:rsidR="001B5749" w:rsidRDefault="001B5749" w:rsidP="00D0708E">
            <w:pPr>
              <w:pBdr>
                <w:top w:val="nil"/>
                <w:left w:val="nil"/>
                <w:bottom w:val="nil"/>
                <w:right w:val="nil"/>
                <w:between w:val="nil"/>
              </w:pBdr>
              <w:spacing w:before="8"/>
              <w:ind w:left="105"/>
              <w:rPr>
                <w:rFonts w:ascii="Times New Roman" w:eastAsia="Times New Roman" w:hAnsi="Times New Roman" w:cs="Times New Roman"/>
                <w:color w:val="000000"/>
                <w:sz w:val="18"/>
                <w:szCs w:val="18"/>
              </w:rPr>
            </w:pPr>
            <w:r>
              <w:rPr>
                <w:color w:val="000000"/>
                <w:sz w:val="21"/>
                <w:szCs w:val="21"/>
              </w:rPr>
              <w:t>levels for the school.</w:t>
            </w:r>
          </w:p>
        </w:tc>
        <w:tc>
          <w:tcPr>
            <w:tcW w:w="1419" w:type="dxa"/>
          </w:tcPr>
          <w:p w14:paraId="21EDA8F0" w14:textId="77777777" w:rsidR="001B5749" w:rsidRDefault="001B5749">
            <w:pPr>
              <w:pBdr>
                <w:top w:val="nil"/>
                <w:left w:val="nil"/>
                <w:bottom w:val="nil"/>
                <w:right w:val="nil"/>
                <w:between w:val="nil"/>
              </w:pBdr>
              <w:spacing w:before="6"/>
              <w:ind w:left="109"/>
              <w:rPr>
                <w:color w:val="000000"/>
                <w:sz w:val="21"/>
                <w:szCs w:val="21"/>
              </w:rPr>
            </w:pPr>
            <w:r>
              <w:rPr>
                <w:color w:val="000000"/>
                <w:sz w:val="21"/>
                <w:szCs w:val="21"/>
              </w:rPr>
              <w:t>Pittsburgh’s</w:t>
            </w:r>
          </w:p>
          <w:p w14:paraId="3576BD27" w14:textId="77777777" w:rsidR="001B5749" w:rsidRDefault="001B5749">
            <w:pPr>
              <w:pBdr>
                <w:top w:val="nil"/>
                <w:left w:val="nil"/>
                <w:bottom w:val="nil"/>
                <w:right w:val="nil"/>
                <w:between w:val="nil"/>
              </w:pBdr>
              <w:spacing w:before="8" w:line="241" w:lineRule="auto"/>
              <w:ind w:left="109"/>
              <w:rPr>
                <w:color w:val="000000"/>
                <w:sz w:val="21"/>
                <w:szCs w:val="21"/>
              </w:rPr>
            </w:pPr>
            <w:r>
              <w:rPr>
                <w:color w:val="000000"/>
                <w:sz w:val="21"/>
                <w:szCs w:val="21"/>
              </w:rPr>
              <w:t>Community</w:t>
            </w:r>
          </w:p>
          <w:p w14:paraId="27436353" w14:textId="77777777" w:rsidR="001B5749" w:rsidRDefault="001B5749">
            <w:pPr>
              <w:pBdr>
                <w:top w:val="nil"/>
                <w:left w:val="nil"/>
                <w:bottom w:val="nil"/>
                <w:right w:val="nil"/>
                <w:between w:val="nil"/>
              </w:pBdr>
              <w:spacing w:before="8" w:line="238" w:lineRule="auto"/>
              <w:ind w:left="109"/>
              <w:rPr>
                <w:color w:val="000000"/>
                <w:sz w:val="21"/>
                <w:szCs w:val="21"/>
              </w:rPr>
            </w:pPr>
            <w:r>
              <w:rPr>
                <w:color w:val="000000"/>
                <w:sz w:val="21"/>
                <w:szCs w:val="21"/>
              </w:rPr>
              <w:t>Alliance for</w:t>
            </w:r>
          </w:p>
          <w:p w14:paraId="5F463F0B" w14:textId="77777777" w:rsidR="001B5749" w:rsidRDefault="001B5749">
            <w:pPr>
              <w:pBdr>
                <w:top w:val="nil"/>
                <w:left w:val="nil"/>
                <w:bottom w:val="nil"/>
                <w:right w:val="nil"/>
                <w:between w:val="nil"/>
              </w:pBdr>
              <w:spacing w:before="5" w:line="241" w:lineRule="auto"/>
              <w:ind w:left="109"/>
              <w:rPr>
                <w:color w:val="000000"/>
                <w:sz w:val="21"/>
                <w:szCs w:val="21"/>
              </w:rPr>
            </w:pPr>
            <w:r>
              <w:rPr>
                <w:color w:val="000000"/>
                <w:sz w:val="21"/>
                <w:szCs w:val="21"/>
              </w:rPr>
              <w:t>Public</w:t>
            </w:r>
          </w:p>
          <w:p w14:paraId="7C83ABE6" w14:textId="24ED654F" w:rsidR="001B5749" w:rsidRDefault="001B5749" w:rsidP="009F15EB">
            <w:pPr>
              <w:pBdr>
                <w:top w:val="nil"/>
                <w:left w:val="nil"/>
                <w:bottom w:val="nil"/>
                <w:right w:val="nil"/>
                <w:between w:val="nil"/>
              </w:pBdr>
              <w:spacing w:before="8"/>
              <w:ind w:left="109"/>
              <w:rPr>
                <w:color w:val="000000"/>
                <w:sz w:val="21"/>
                <w:szCs w:val="21"/>
              </w:rPr>
            </w:pPr>
            <w:r>
              <w:rPr>
                <w:color w:val="000000"/>
                <w:sz w:val="21"/>
                <w:szCs w:val="21"/>
              </w:rPr>
              <w:t>Education</w:t>
            </w:r>
          </w:p>
        </w:tc>
      </w:tr>
      <w:tr w:rsidR="001B5749" w14:paraId="04E90543" w14:textId="77777777" w:rsidTr="00724AA9">
        <w:trPr>
          <w:trHeight w:val="2206"/>
        </w:trPr>
        <w:tc>
          <w:tcPr>
            <w:tcW w:w="2397" w:type="dxa"/>
          </w:tcPr>
          <w:p w14:paraId="7CA66BA7" w14:textId="77777777" w:rsidR="001B5749" w:rsidRDefault="001B5749">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07601F81" w14:textId="77777777" w:rsidR="001B5749" w:rsidRDefault="00B6133C">
            <w:pPr>
              <w:pBdr>
                <w:top w:val="nil"/>
                <w:left w:val="nil"/>
                <w:bottom w:val="nil"/>
                <w:right w:val="nil"/>
                <w:between w:val="nil"/>
              </w:pBdr>
              <w:ind w:left="110"/>
              <w:rPr>
                <w:color w:val="000000"/>
                <w:sz w:val="21"/>
                <w:szCs w:val="21"/>
              </w:rPr>
            </w:pPr>
            <w:hyperlink r:id="rId49">
              <w:r w:rsidR="001B5749">
                <w:rPr>
                  <w:color w:val="0000FF"/>
                  <w:sz w:val="21"/>
                  <w:szCs w:val="21"/>
                  <w:u w:val="single"/>
                </w:rPr>
                <w:t>Pittsburgh Black Elected</w:t>
              </w:r>
            </w:hyperlink>
          </w:p>
          <w:p w14:paraId="0DA55C5A" w14:textId="77777777" w:rsidR="001B5749" w:rsidRDefault="00B6133C">
            <w:pPr>
              <w:pBdr>
                <w:top w:val="nil"/>
                <w:left w:val="nil"/>
                <w:bottom w:val="nil"/>
                <w:right w:val="nil"/>
                <w:between w:val="nil"/>
              </w:pBdr>
              <w:spacing w:before="8"/>
              <w:ind w:left="110"/>
              <w:rPr>
                <w:color w:val="000000"/>
                <w:sz w:val="21"/>
                <w:szCs w:val="21"/>
              </w:rPr>
            </w:pPr>
            <w:hyperlink r:id="rId50">
              <w:r w:rsidR="001B5749">
                <w:rPr>
                  <w:color w:val="0000FF"/>
                  <w:sz w:val="21"/>
                  <w:szCs w:val="21"/>
                  <w:u w:val="single"/>
                </w:rPr>
                <w:t>Officials Coalition –</w:t>
              </w:r>
            </w:hyperlink>
          </w:p>
          <w:p w14:paraId="1BD49CEC" w14:textId="77777777" w:rsidR="001B5749" w:rsidRDefault="00B6133C">
            <w:pPr>
              <w:pBdr>
                <w:top w:val="nil"/>
                <w:left w:val="nil"/>
                <w:bottom w:val="nil"/>
                <w:right w:val="nil"/>
                <w:between w:val="nil"/>
              </w:pBdr>
              <w:spacing w:before="8"/>
              <w:ind w:left="110"/>
              <w:rPr>
                <w:color w:val="000000"/>
                <w:sz w:val="21"/>
                <w:szCs w:val="21"/>
              </w:rPr>
            </w:pPr>
            <w:hyperlink r:id="rId51">
              <w:r w:rsidR="001B5749">
                <w:rPr>
                  <w:color w:val="0000FF"/>
                  <w:sz w:val="21"/>
                  <w:szCs w:val="21"/>
                  <w:u w:val="single"/>
                </w:rPr>
                <w:t>Peace and Justice</w:t>
              </w:r>
            </w:hyperlink>
          </w:p>
          <w:p w14:paraId="177CEE0A" w14:textId="4694D45D" w:rsidR="001B5749" w:rsidRDefault="00B6133C" w:rsidP="00A57BD4">
            <w:pPr>
              <w:pBdr>
                <w:top w:val="nil"/>
                <w:left w:val="nil"/>
                <w:bottom w:val="nil"/>
                <w:right w:val="nil"/>
                <w:between w:val="nil"/>
              </w:pBdr>
              <w:spacing w:before="8"/>
              <w:ind w:left="110"/>
              <w:rPr>
                <w:color w:val="000000"/>
                <w:sz w:val="21"/>
                <w:szCs w:val="21"/>
              </w:rPr>
            </w:pPr>
            <w:hyperlink r:id="rId52">
              <w:r w:rsidR="001B5749">
                <w:rPr>
                  <w:color w:val="0000FF"/>
                  <w:sz w:val="21"/>
                  <w:szCs w:val="21"/>
                  <w:u w:val="single"/>
                </w:rPr>
                <w:t>Initiative</w:t>
              </w:r>
            </w:hyperlink>
          </w:p>
        </w:tc>
        <w:tc>
          <w:tcPr>
            <w:tcW w:w="5416" w:type="dxa"/>
          </w:tcPr>
          <w:p w14:paraId="2EC4BF97" w14:textId="77777777" w:rsidR="001B5749" w:rsidRDefault="001B5749">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54C39BB1" w14:textId="77777777" w:rsidR="001B5749" w:rsidRDefault="001B5749">
            <w:pPr>
              <w:pBdr>
                <w:top w:val="nil"/>
                <w:left w:val="nil"/>
                <w:bottom w:val="nil"/>
                <w:right w:val="nil"/>
                <w:between w:val="nil"/>
              </w:pBdr>
              <w:ind w:left="105"/>
              <w:rPr>
                <w:color w:val="000000"/>
                <w:sz w:val="21"/>
                <w:szCs w:val="21"/>
              </w:rPr>
            </w:pPr>
            <w:r>
              <w:rPr>
                <w:color w:val="000000"/>
                <w:sz w:val="21"/>
                <w:szCs w:val="21"/>
              </w:rPr>
              <w:t>Homewood was the site of one of five community</w:t>
            </w:r>
          </w:p>
          <w:p w14:paraId="6F38C996" w14:textId="77777777" w:rsidR="001B5749" w:rsidRDefault="001B5749">
            <w:pPr>
              <w:pBdr>
                <w:top w:val="nil"/>
                <w:left w:val="nil"/>
                <w:bottom w:val="nil"/>
                <w:right w:val="nil"/>
                <w:between w:val="nil"/>
              </w:pBdr>
              <w:spacing w:before="8" w:line="241" w:lineRule="auto"/>
              <w:ind w:left="105"/>
              <w:rPr>
                <w:color w:val="000000"/>
                <w:sz w:val="21"/>
                <w:szCs w:val="21"/>
              </w:rPr>
            </w:pPr>
            <w:r>
              <w:rPr>
                <w:color w:val="000000"/>
                <w:sz w:val="21"/>
                <w:szCs w:val="21"/>
              </w:rPr>
              <w:t>meetings that helped formulate this report, which hoped</w:t>
            </w:r>
          </w:p>
          <w:p w14:paraId="709A7C18" w14:textId="77777777" w:rsidR="001B5749" w:rsidRDefault="001B5749">
            <w:pPr>
              <w:pBdr>
                <w:top w:val="nil"/>
                <w:left w:val="nil"/>
                <w:bottom w:val="nil"/>
                <w:right w:val="nil"/>
                <w:between w:val="nil"/>
              </w:pBdr>
              <w:spacing w:before="8" w:line="241" w:lineRule="auto"/>
              <w:ind w:left="105"/>
              <w:rPr>
                <w:color w:val="000000"/>
                <w:sz w:val="21"/>
                <w:szCs w:val="21"/>
              </w:rPr>
            </w:pPr>
            <w:r>
              <w:rPr>
                <w:color w:val="000000"/>
                <w:sz w:val="21"/>
                <w:szCs w:val="21"/>
              </w:rPr>
              <w:t>to formulate community-based policy agenda regarding</w:t>
            </w:r>
          </w:p>
          <w:p w14:paraId="7197A79E" w14:textId="77777777" w:rsidR="001B5749" w:rsidRDefault="001B5749">
            <w:pPr>
              <w:pBdr>
                <w:top w:val="nil"/>
                <w:left w:val="nil"/>
                <w:bottom w:val="nil"/>
                <w:right w:val="nil"/>
                <w:between w:val="nil"/>
              </w:pBdr>
              <w:spacing w:before="8" w:line="241" w:lineRule="auto"/>
              <w:ind w:left="105"/>
              <w:rPr>
                <w:color w:val="000000"/>
                <w:sz w:val="21"/>
                <w:szCs w:val="21"/>
              </w:rPr>
            </w:pPr>
            <w:r>
              <w:rPr>
                <w:color w:val="000000"/>
                <w:sz w:val="21"/>
                <w:szCs w:val="21"/>
              </w:rPr>
              <w:t>public safety, affordable housing, family outcomes,</w:t>
            </w:r>
          </w:p>
          <w:p w14:paraId="62063ED3" w14:textId="77777777" w:rsidR="001B5749" w:rsidRDefault="001B5749">
            <w:pPr>
              <w:pBdr>
                <w:top w:val="nil"/>
                <w:left w:val="nil"/>
                <w:bottom w:val="nil"/>
                <w:right w:val="nil"/>
                <w:between w:val="nil"/>
              </w:pBdr>
              <w:spacing w:before="8"/>
              <w:ind w:left="105"/>
              <w:rPr>
                <w:color w:val="000000"/>
                <w:sz w:val="21"/>
                <w:szCs w:val="21"/>
              </w:rPr>
            </w:pPr>
            <w:r>
              <w:rPr>
                <w:color w:val="000000"/>
                <w:sz w:val="21"/>
                <w:szCs w:val="21"/>
              </w:rPr>
              <w:t>businesses and organizations, education, and</w:t>
            </w:r>
          </w:p>
          <w:p w14:paraId="4CF6C20C" w14:textId="24A50A2F" w:rsidR="001B5749" w:rsidRDefault="001B5749" w:rsidP="003C42E9">
            <w:pPr>
              <w:pBdr>
                <w:top w:val="nil"/>
                <w:left w:val="nil"/>
                <w:bottom w:val="nil"/>
                <w:right w:val="nil"/>
                <w:between w:val="nil"/>
              </w:pBdr>
              <w:spacing w:before="8"/>
              <w:ind w:left="105"/>
              <w:rPr>
                <w:color w:val="000000"/>
                <w:sz w:val="21"/>
                <w:szCs w:val="21"/>
              </w:rPr>
            </w:pPr>
            <w:r>
              <w:rPr>
                <w:color w:val="000000"/>
                <w:sz w:val="21"/>
                <w:szCs w:val="21"/>
              </w:rPr>
              <w:t>employment.</w:t>
            </w:r>
          </w:p>
        </w:tc>
        <w:tc>
          <w:tcPr>
            <w:tcW w:w="1419" w:type="dxa"/>
          </w:tcPr>
          <w:p w14:paraId="317F170F" w14:textId="77777777" w:rsidR="001B5749" w:rsidRDefault="001B5749">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1AB527BE" w14:textId="77777777" w:rsidR="001B5749" w:rsidRDefault="001B5749">
            <w:pPr>
              <w:pBdr>
                <w:top w:val="nil"/>
                <w:left w:val="nil"/>
                <w:bottom w:val="nil"/>
                <w:right w:val="nil"/>
                <w:between w:val="nil"/>
              </w:pBdr>
              <w:ind w:left="109"/>
              <w:rPr>
                <w:color w:val="000000"/>
                <w:sz w:val="21"/>
                <w:szCs w:val="21"/>
              </w:rPr>
            </w:pPr>
            <w:r>
              <w:rPr>
                <w:color w:val="000000"/>
                <w:sz w:val="21"/>
                <w:szCs w:val="21"/>
              </w:rPr>
              <w:t>Homewood</w:t>
            </w:r>
          </w:p>
          <w:p w14:paraId="32C251F5" w14:textId="77777777" w:rsidR="001B5749" w:rsidRDefault="001B5749">
            <w:pPr>
              <w:pBdr>
                <w:top w:val="nil"/>
                <w:left w:val="nil"/>
                <w:bottom w:val="nil"/>
                <w:right w:val="nil"/>
                <w:between w:val="nil"/>
              </w:pBdr>
              <w:spacing w:before="8" w:line="241" w:lineRule="auto"/>
              <w:ind w:left="109"/>
              <w:rPr>
                <w:color w:val="000000"/>
                <w:sz w:val="21"/>
                <w:szCs w:val="21"/>
              </w:rPr>
            </w:pPr>
            <w:r>
              <w:rPr>
                <w:color w:val="000000"/>
                <w:sz w:val="21"/>
                <w:szCs w:val="21"/>
              </w:rPr>
              <w:t>Children’s</w:t>
            </w:r>
          </w:p>
          <w:p w14:paraId="73A465F9" w14:textId="63CEE4BD" w:rsidR="001B5749" w:rsidRDefault="001B5749" w:rsidP="00724AA9">
            <w:pPr>
              <w:pBdr>
                <w:top w:val="nil"/>
                <w:left w:val="nil"/>
                <w:bottom w:val="nil"/>
                <w:right w:val="nil"/>
                <w:between w:val="nil"/>
              </w:pBdr>
              <w:spacing w:before="8" w:line="241" w:lineRule="auto"/>
              <w:ind w:left="109"/>
              <w:rPr>
                <w:color w:val="000000"/>
                <w:sz w:val="21"/>
                <w:szCs w:val="21"/>
              </w:rPr>
            </w:pPr>
            <w:r>
              <w:rPr>
                <w:color w:val="000000"/>
                <w:sz w:val="21"/>
                <w:szCs w:val="21"/>
              </w:rPr>
              <w:t>Village</w:t>
            </w:r>
          </w:p>
        </w:tc>
      </w:tr>
      <w:tr w:rsidR="001B5749" w14:paraId="016919EA" w14:textId="77777777" w:rsidTr="00BC6D34">
        <w:trPr>
          <w:trHeight w:val="2764"/>
        </w:trPr>
        <w:tc>
          <w:tcPr>
            <w:tcW w:w="2397" w:type="dxa"/>
          </w:tcPr>
          <w:p w14:paraId="648710B0" w14:textId="77777777" w:rsidR="001B5749" w:rsidRDefault="001B5749">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0482E29D" w14:textId="77777777" w:rsidR="001B5749" w:rsidRDefault="00B6133C">
            <w:pPr>
              <w:pBdr>
                <w:top w:val="nil"/>
                <w:left w:val="nil"/>
                <w:bottom w:val="nil"/>
                <w:right w:val="nil"/>
                <w:between w:val="nil"/>
              </w:pBdr>
              <w:ind w:left="110"/>
              <w:rPr>
                <w:color w:val="000000"/>
                <w:sz w:val="21"/>
                <w:szCs w:val="21"/>
              </w:rPr>
            </w:pPr>
            <w:hyperlink r:id="rId53">
              <w:r w:rsidR="001B5749">
                <w:rPr>
                  <w:color w:val="0000FF"/>
                  <w:sz w:val="21"/>
                  <w:szCs w:val="21"/>
                  <w:u w:val="single"/>
                </w:rPr>
                <w:t>Recommendations for</w:t>
              </w:r>
            </w:hyperlink>
          </w:p>
          <w:p w14:paraId="2C3C56D6" w14:textId="77777777" w:rsidR="001B5749" w:rsidRDefault="00B6133C">
            <w:pPr>
              <w:pBdr>
                <w:top w:val="nil"/>
                <w:left w:val="nil"/>
                <w:bottom w:val="nil"/>
                <w:right w:val="nil"/>
                <w:between w:val="nil"/>
              </w:pBdr>
              <w:spacing w:before="8"/>
              <w:ind w:left="110"/>
              <w:rPr>
                <w:color w:val="000000"/>
                <w:sz w:val="21"/>
                <w:szCs w:val="21"/>
              </w:rPr>
            </w:pPr>
            <w:hyperlink r:id="rId54">
              <w:r w:rsidR="001B5749">
                <w:rPr>
                  <w:color w:val="0000FF"/>
                  <w:sz w:val="21"/>
                  <w:szCs w:val="21"/>
                  <w:u w:val="single"/>
                </w:rPr>
                <w:t>an Equity, Justice and</w:t>
              </w:r>
            </w:hyperlink>
          </w:p>
          <w:p w14:paraId="21DC1341" w14:textId="77777777" w:rsidR="001B5749" w:rsidRDefault="00B6133C">
            <w:pPr>
              <w:pBdr>
                <w:top w:val="nil"/>
                <w:left w:val="nil"/>
                <w:bottom w:val="nil"/>
                <w:right w:val="nil"/>
                <w:between w:val="nil"/>
              </w:pBdr>
              <w:spacing w:before="8"/>
              <w:ind w:left="110"/>
              <w:rPr>
                <w:color w:val="000000"/>
                <w:sz w:val="21"/>
                <w:szCs w:val="21"/>
              </w:rPr>
            </w:pPr>
            <w:hyperlink r:id="rId55">
              <w:r w:rsidR="001B5749">
                <w:rPr>
                  <w:color w:val="0000FF"/>
                  <w:sz w:val="21"/>
                  <w:szCs w:val="21"/>
                  <w:u w:val="single"/>
                </w:rPr>
                <w:t>Inclusion Agenda for</w:t>
              </w:r>
            </w:hyperlink>
          </w:p>
          <w:p w14:paraId="2C981D42" w14:textId="12DB7158" w:rsidR="001B5749" w:rsidRDefault="00B6133C" w:rsidP="002E6572">
            <w:pPr>
              <w:pBdr>
                <w:top w:val="nil"/>
                <w:left w:val="nil"/>
                <w:bottom w:val="nil"/>
                <w:right w:val="nil"/>
                <w:between w:val="nil"/>
              </w:pBdr>
              <w:spacing w:before="8"/>
              <w:ind w:left="110"/>
              <w:rPr>
                <w:color w:val="000000"/>
                <w:sz w:val="21"/>
                <w:szCs w:val="21"/>
              </w:rPr>
            </w:pPr>
            <w:hyperlink r:id="rId56">
              <w:r w:rsidR="001B5749">
                <w:rPr>
                  <w:color w:val="0000FF"/>
                  <w:sz w:val="21"/>
                  <w:szCs w:val="21"/>
                  <w:u w:val="single"/>
                </w:rPr>
                <w:t>Pittsburgh</w:t>
              </w:r>
            </w:hyperlink>
          </w:p>
        </w:tc>
        <w:tc>
          <w:tcPr>
            <w:tcW w:w="5416" w:type="dxa"/>
          </w:tcPr>
          <w:p w14:paraId="62A74757" w14:textId="77777777" w:rsidR="001B5749" w:rsidRDefault="001B5749">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79E478DC" w14:textId="77777777" w:rsidR="001B5749" w:rsidRDefault="001B5749">
            <w:pPr>
              <w:pBdr>
                <w:top w:val="nil"/>
                <w:left w:val="nil"/>
                <w:bottom w:val="nil"/>
                <w:right w:val="nil"/>
                <w:between w:val="nil"/>
              </w:pBdr>
              <w:ind w:left="105"/>
              <w:rPr>
                <w:color w:val="000000"/>
                <w:sz w:val="21"/>
                <w:szCs w:val="21"/>
              </w:rPr>
            </w:pPr>
            <w:r>
              <w:rPr>
                <w:color w:val="000000"/>
                <w:sz w:val="21"/>
                <w:szCs w:val="21"/>
              </w:rPr>
              <w:t>The report features an analysis in order to create policy</w:t>
            </w:r>
          </w:p>
          <w:p w14:paraId="4CFD76A6" w14:textId="77777777" w:rsidR="001B5749" w:rsidRDefault="001B5749">
            <w:pPr>
              <w:pBdr>
                <w:top w:val="nil"/>
                <w:left w:val="nil"/>
                <w:bottom w:val="nil"/>
                <w:right w:val="nil"/>
                <w:between w:val="nil"/>
              </w:pBdr>
              <w:spacing w:before="8" w:line="241" w:lineRule="auto"/>
              <w:ind w:left="105"/>
              <w:rPr>
                <w:color w:val="000000"/>
                <w:sz w:val="21"/>
                <w:szCs w:val="21"/>
              </w:rPr>
            </w:pPr>
            <w:r>
              <w:rPr>
                <w:color w:val="000000"/>
                <w:sz w:val="21"/>
                <w:szCs w:val="21"/>
              </w:rPr>
              <w:t>that is more equal, just, and inclusive for minority groups</w:t>
            </w:r>
          </w:p>
          <w:p w14:paraId="32BD9958" w14:textId="77777777" w:rsidR="001B5749" w:rsidRDefault="001B5749">
            <w:pPr>
              <w:pBdr>
                <w:top w:val="nil"/>
                <w:left w:val="nil"/>
                <w:bottom w:val="nil"/>
                <w:right w:val="nil"/>
                <w:between w:val="nil"/>
              </w:pBdr>
              <w:spacing w:before="8" w:line="241" w:lineRule="auto"/>
              <w:ind w:left="105"/>
              <w:rPr>
                <w:color w:val="000000"/>
                <w:sz w:val="21"/>
                <w:szCs w:val="21"/>
              </w:rPr>
            </w:pPr>
            <w:r>
              <w:rPr>
                <w:color w:val="000000"/>
                <w:sz w:val="21"/>
                <w:szCs w:val="21"/>
              </w:rPr>
              <w:t>in Pittsburgh. This report works to identify themes,</w:t>
            </w:r>
          </w:p>
          <w:p w14:paraId="2EB0930C" w14:textId="77777777" w:rsidR="001B5749" w:rsidRDefault="001B5749">
            <w:pPr>
              <w:pBdr>
                <w:top w:val="nil"/>
                <w:left w:val="nil"/>
                <w:bottom w:val="nil"/>
                <w:right w:val="nil"/>
                <w:between w:val="nil"/>
              </w:pBdr>
              <w:spacing w:before="8" w:line="241" w:lineRule="auto"/>
              <w:ind w:left="105"/>
              <w:rPr>
                <w:color w:val="000000"/>
                <w:sz w:val="21"/>
                <w:szCs w:val="21"/>
              </w:rPr>
            </w:pPr>
            <w:r>
              <w:rPr>
                <w:color w:val="000000"/>
                <w:sz w:val="21"/>
                <w:szCs w:val="21"/>
              </w:rPr>
              <w:t>challenges, and opportunities in order to make</w:t>
            </w:r>
          </w:p>
          <w:p w14:paraId="4705F12D" w14:textId="77777777" w:rsidR="001B5749" w:rsidRDefault="001B5749">
            <w:pPr>
              <w:pBdr>
                <w:top w:val="nil"/>
                <w:left w:val="nil"/>
                <w:bottom w:val="nil"/>
                <w:right w:val="nil"/>
                <w:between w:val="nil"/>
              </w:pBdr>
              <w:spacing w:before="8"/>
              <w:ind w:left="105"/>
              <w:rPr>
                <w:color w:val="000000"/>
                <w:sz w:val="21"/>
                <w:szCs w:val="21"/>
              </w:rPr>
            </w:pPr>
            <w:r>
              <w:rPr>
                <w:color w:val="000000"/>
                <w:sz w:val="21"/>
                <w:szCs w:val="21"/>
              </w:rPr>
              <w:t>recommendations for action. Homewood is mentioned</w:t>
            </w:r>
          </w:p>
          <w:p w14:paraId="4A021F91" w14:textId="77777777" w:rsidR="001B5749" w:rsidRDefault="001B5749">
            <w:pPr>
              <w:pBdr>
                <w:top w:val="nil"/>
                <w:left w:val="nil"/>
                <w:bottom w:val="nil"/>
                <w:right w:val="nil"/>
                <w:between w:val="nil"/>
              </w:pBdr>
              <w:spacing w:before="8"/>
              <w:ind w:left="105"/>
              <w:rPr>
                <w:color w:val="000000"/>
                <w:sz w:val="21"/>
                <w:szCs w:val="21"/>
              </w:rPr>
            </w:pPr>
            <w:r>
              <w:rPr>
                <w:color w:val="000000"/>
                <w:sz w:val="21"/>
                <w:szCs w:val="21"/>
              </w:rPr>
              <w:t>specifically, as the next “hot neighborhood” in which</w:t>
            </w:r>
          </w:p>
          <w:p w14:paraId="4E81DDCF" w14:textId="77777777" w:rsidR="001B5749" w:rsidRDefault="001B5749">
            <w:pPr>
              <w:pBdr>
                <w:top w:val="nil"/>
                <w:left w:val="nil"/>
                <w:bottom w:val="nil"/>
                <w:right w:val="nil"/>
                <w:between w:val="nil"/>
              </w:pBdr>
              <w:spacing w:before="8"/>
              <w:ind w:left="105"/>
              <w:rPr>
                <w:color w:val="000000"/>
                <w:sz w:val="21"/>
                <w:szCs w:val="21"/>
              </w:rPr>
            </w:pPr>
            <w:r>
              <w:rPr>
                <w:color w:val="000000"/>
                <w:sz w:val="21"/>
                <w:szCs w:val="21"/>
              </w:rPr>
              <w:t>consultants and professionals seek funding without any</w:t>
            </w:r>
          </w:p>
          <w:p w14:paraId="4668B0B1" w14:textId="672729C2" w:rsidR="001B5749" w:rsidRDefault="001B5749" w:rsidP="005B238C">
            <w:pPr>
              <w:pBdr>
                <w:top w:val="nil"/>
                <w:left w:val="nil"/>
                <w:bottom w:val="nil"/>
                <w:right w:val="nil"/>
                <w:between w:val="nil"/>
              </w:pBdr>
              <w:spacing w:before="8"/>
              <w:ind w:left="105"/>
              <w:rPr>
                <w:color w:val="000000"/>
                <w:sz w:val="21"/>
                <w:szCs w:val="21"/>
              </w:rPr>
            </w:pPr>
            <w:r>
              <w:rPr>
                <w:color w:val="000000"/>
                <w:sz w:val="21"/>
                <w:szCs w:val="21"/>
              </w:rPr>
              <w:t>real commitment to the community.</w:t>
            </w:r>
          </w:p>
        </w:tc>
        <w:tc>
          <w:tcPr>
            <w:tcW w:w="1419" w:type="dxa"/>
          </w:tcPr>
          <w:p w14:paraId="394F5935" w14:textId="77777777" w:rsidR="001B5749" w:rsidRDefault="001B5749">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31D8927D" w14:textId="77777777" w:rsidR="001B5749" w:rsidRDefault="001B5749">
            <w:pPr>
              <w:pBdr>
                <w:top w:val="nil"/>
                <w:left w:val="nil"/>
                <w:bottom w:val="nil"/>
                <w:right w:val="nil"/>
                <w:between w:val="nil"/>
              </w:pBdr>
              <w:ind w:left="109"/>
              <w:rPr>
                <w:color w:val="000000"/>
                <w:sz w:val="21"/>
                <w:szCs w:val="21"/>
              </w:rPr>
            </w:pPr>
            <w:proofErr w:type="spellStart"/>
            <w:r>
              <w:rPr>
                <w:color w:val="000000"/>
                <w:sz w:val="21"/>
                <w:szCs w:val="21"/>
              </w:rPr>
              <w:t>UrbanKind</w:t>
            </w:r>
            <w:proofErr w:type="spellEnd"/>
          </w:p>
          <w:p w14:paraId="341E171A" w14:textId="5C789475" w:rsidR="001B5749" w:rsidRDefault="001B5749" w:rsidP="00BC6D34">
            <w:pPr>
              <w:pBdr>
                <w:top w:val="nil"/>
                <w:left w:val="nil"/>
                <w:bottom w:val="nil"/>
                <w:right w:val="nil"/>
                <w:between w:val="nil"/>
              </w:pBdr>
              <w:spacing w:before="8" w:line="241" w:lineRule="auto"/>
              <w:ind w:left="109"/>
              <w:rPr>
                <w:color w:val="000000"/>
                <w:sz w:val="21"/>
                <w:szCs w:val="21"/>
              </w:rPr>
            </w:pPr>
            <w:r>
              <w:rPr>
                <w:color w:val="000000"/>
                <w:sz w:val="21"/>
                <w:szCs w:val="21"/>
              </w:rPr>
              <w:t>Institute</w:t>
            </w:r>
          </w:p>
        </w:tc>
      </w:tr>
    </w:tbl>
    <w:p w14:paraId="2F9E4220" w14:textId="77777777" w:rsidR="001C3BD4" w:rsidRDefault="001C3BD4">
      <w:pPr>
        <w:rPr>
          <w:rFonts w:ascii="Times New Roman" w:eastAsia="Times New Roman" w:hAnsi="Times New Roman" w:cs="Times New Roman"/>
          <w:sz w:val="20"/>
          <w:szCs w:val="20"/>
        </w:rPr>
      </w:pPr>
    </w:p>
    <w:p w14:paraId="655B8C21" w14:textId="77777777" w:rsidR="001C3BD4" w:rsidRDefault="001C3BD4">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041BCB46" w14:textId="77777777" w:rsidR="001C3BD4" w:rsidRDefault="001C3BD4">
      <w:pPr>
        <w:rPr>
          <w:rFonts w:ascii="Times New Roman" w:eastAsia="Times New Roman" w:hAnsi="Times New Roman" w:cs="Times New Roman"/>
          <w:sz w:val="20"/>
          <w:szCs w:val="20"/>
        </w:rPr>
      </w:pPr>
    </w:p>
    <w:tbl>
      <w:tblPr>
        <w:tblW w:w="9228"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6"/>
        <w:gridCol w:w="5415"/>
        <w:gridCol w:w="1417"/>
      </w:tblGrid>
      <w:tr w:rsidR="007C04A3" w:rsidRPr="001C3BD4" w14:paraId="572C84EF" w14:textId="77777777" w:rsidTr="00240A74">
        <w:trPr>
          <w:trHeight w:val="492"/>
        </w:trPr>
        <w:tc>
          <w:tcPr>
            <w:tcW w:w="2396" w:type="dxa"/>
            <w:vMerge w:val="restart"/>
          </w:tcPr>
          <w:p w14:paraId="28FB3AB0" w14:textId="77777777" w:rsidR="007C04A3" w:rsidRDefault="007C04A3" w:rsidP="007C04A3">
            <w:pPr>
              <w:pBdr>
                <w:top w:val="nil"/>
                <w:left w:val="nil"/>
                <w:bottom w:val="nil"/>
                <w:right w:val="nil"/>
                <w:between w:val="nil"/>
              </w:pBdr>
              <w:spacing w:before="6"/>
            </w:pPr>
            <w:bookmarkStart w:id="2" w:name="_Hlk68270583"/>
          </w:p>
          <w:p w14:paraId="4FE03B17" w14:textId="0E85402A" w:rsidR="007C04A3" w:rsidRPr="001C3BD4" w:rsidRDefault="00B6133C" w:rsidP="007C04A3">
            <w:pPr>
              <w:pBdr>
                <w:top w:val="nil"/>
                <w:left w:val="nil"/>
                <w:bottom w:val="nil"/>
                <w:right w:val="nil"/>
                <w:between w:val="nil"/>
              </w:pBdr>
              <w:spacing w:before="6"/>
              <w:rPr>
                <w:color w:val="000000"/>
                <w:sz w:val="21"/>
                <w:szCs w:val="21"/>
              </w:rPr>
            </w:pPr>
            <w:hyperlink r:id="rId57">
              <w:r w:rsidR="007C04A3" w:rsidRPr="001C3BD4">
                <w:rPr>
                  <w:color w:val="0000FF"/>
                  <w:sz w:val="21"/>
                  <w:szCs w:val="21"/>
                  <w:u w:val="single"/>
                </w:rPr>
                <w:t>Equitable Development:</w:t>
              </w:r>
            </w:hyperlink>
          </w:p>
          <w:p w14:paraId="6847C648" w14:textId="77777777" w:rsidR="007C04A3" w:rsidRPr="001C3BD4" w:rsidRDefault="00B6133C" w:rsidP="007C04A3">
            <w:pPr>
              <w:pBdr>
                <w:top w:val="nil"/>
                <w:left w:val="nil"/>
                <w:bottom w:val="nil"/>
                <w:right w:val="nil"/>
                <w:between w:val="nil"/>
              </w:pBdr>
              <w:spacing w:before="8"/>
              <w:rPr>
                <w:color w:val="000000"/>
                <w:sz w:val="21"/>
                <w:szCs w:val="21"/>
              </w:rPr>
            </w:pPr>
            <w:hyperlink r:id="rId58">
              <w:r w:rsidR="007C04A3" w:rsidRPr="001C3BD4">
                <w:rPr>
                  <w:color w:val="0000FF"/>
                  <w:sz w:val="21"/>
                  <w:szCs w:val="21"/>
                  <w:u w:val="single"/>
                </w:rPr>
                <w:t>The Path to an All-In</w:t>
              </w:r>
            </w:hyperlink>
          </w:p>
          <w:p w14:paraId="23FDCD1C" w14:textId="248EABB3" w:rsidR="007C04A3" w:rsidRPr="001C3BD4" w:rsidRDefault="00B6133C" w:rsidP="007C04A3">
            <w:pPr>
              <w:pBdr>
                <w:top w:val="nil"/>
                <w:left w:val="nil"/>
                <w:bottom w:val="nil"/>
                <w:right w:val="nil"/>
                <w:between w:val="nil"/>
              </w:pBdr>
              <w:spacing w:before="8"/>
              <w:rPr>
                <w:rFonts w:ascii="Times New Roman" w:eastAsia="Times New Roman" w:hAnsi="Times New Roman" w:cs="Times New Roman"/>
                <w:color w:val="000000"/>
                <w:sz w:val="20"/>
                <w:szCs w:val="20"/>
              </w:rPr>
            </w:pPr>
            <w:hyperlink r:id="rId59">
              <w:r w:rsidR="007C04A3" w:rsidRPr="001C3BD4">
                <w:rPr>
                  <w:color w:val="0000FF"/>
                  <w:sz w:val="21"/>
                  <w:szCs w:val="21"/>
                  <w:u w:val="single"/>
                </w:rPr>
                <w:t>Pittsburgh</w:t>
              </w:r>
            </w:hyperlink>
          </w:p>
        </w:tc>
        <w:tc>
          <w:tcPr>
            <w:tcW w:w="5415" w:type="dxa"/>
            <w:vMerge w:val="restart"/>
          </w:tcPr>
          <w:p w14:paraId="5AB27C3E" w14:textId="77777777" w:rsidR="007C04A3" w:rsidRPr="001C3BD4" w:rsidRDefault="007C04A3" w:rsidP="001C3BD4">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150AB6B9" w14:textId="77777777" w:rsidR="007C04A3" w:rsidRPr="001C3BD4" w:rsidRDefault="007C04A3" w:rsidP="001C3BD4">
            <w:pPr>
              <w:pBdr>
                <w:top w:val="nil"/>
                <w:left w:val="nil"/>
                <w:bottom w:val="nil"/>
                <w:right w:val="nil"/>
                <w:between w:val="nil"/>
              </w:pBdr>
              <w:ind w:left="105"/>
              <w:rPr>
                <w:color w:val="000000"/>
                <w:sz w:val="21"/>
                <w:szCs w:val="21"/>
              </w:rPr>
            </w:pPr>
            <w:r w:rsidRPr="001C3BD4">
              <w:rPr>
                <w:color w:val="000000"/>
                <w:sz w:val="21"/>
                <w:szCs w:val="21"/>
              </w:rPr>
              <w:t>The Equitable development report focuses on ensuring</w:t>
            </w:r>
          </w:p>
          <w:p w14:paraId="5710A535" w14:textId="77777777" w:rsidR="007C04A3" w:rsidRPr="001C3BD4" w:rsidRDefault="007C04A3" w:rsidP="001C3BD4">
            <w:pPr>
              <w:pBdr>
                <w:top w:val="nil"/>
                <w:left w:val="nil"/>
                <w:bottom w:val="nil"/>
                <w:right w:val="nil"/>
                <w:between w:val="nil"/>
              </w:pBdr>
              <w:spacing w:before="8" w:line="238" w:lineRule="auto"/>
              <w:ind w:left="105"/>
              <w:rPr>
                <w:color w:val="000000"/>
                <w:sz w:val="21"/>
                <w:szCs w:val="21"/>
              </w:rPr>
            </w:pPr>
            <w:r w:rsidRPr="001C3BD4">
              <w:rPr>
                <w:color w:val="000000"/>
                <w:sz w:val="21"/>
                <w:szCs w:val="21"/>
              </w:rPr>
              <w:t>every neighborhood, especially those of low income and</w:t>
            </w:r>
          </w:p>
          <w:p w14:paraId="349EBF77" w14:textId="77777777" w:rsidR="007C04A3" w:rsidRPr="001C3BD4" w:rsidRDefault="007C04A3" w:rsidP="001C3BD4">
            <w:pPr>
              <w:pBdr>
                <w:top w:val="nil"/>
                <w:left w:val="nil"/>
                <w:bottom w:val="nil"/>
                <w:right w:val="nil"/>
                <w:between w:val="nil"/>
              </w:pBdr>
              <w:spacing w:before="6" w:line="241" w:lineRule="auto"/>
              <w:ind w:left="105"/>
              <w:rPr>
                <w:color w:val="000000"/>
                <w:sz w:val="21"/>
                <w:szCs w:val="21"/>
              </w:rPr>
            </w:pPr>
            <w:r w:rsidRPr="001C3BD4">
              <w:rPr>
                <w:color w:val="000000"/>
                <w:sz w:val="21"/>
                <w:szCs w:val="21"/>
              </w:rPr>
              <w:t>diverse populations, benefit from the economic</w:t>
            </w:r>
          </w:p>
          <w:p w14:paraId="49241092" w14:textId="77777777" w:rsidR="007C04A3" w:rsidRPr="001C3BD4" w:rsidRDefault="007C04A3" w:rsidP="001C3BD4">
            <w:pPr>
              <w:pBdr>
                <w:top w:val="nil"/>
                <w:left w:val="nil"/>
                <w:bottom w:val="nil"/>
                <w:right w:val="nil"/>
                <w:between w:val="nil"/>
              </w:pBdr>
              <w:spacing w:before="8" w:line="241" w:lineRule="auto"/>
              <w:ind w:left="105"/>
              <w:rPr>
                <w:color w:val="000000"/>
                <w:sz w:val="21"/>
                <w:szCs w:val="21"/>
              </w:rPr>
            </w:pPr>
            <w:r w:rsidRPr="001C3BD4">
              <w:rPr>
                <w:color w:val="000000"/>
                <w:sz w:val="21"/>
                <w:szCs w:val="21"/>
              </w:rPr>
              <w:t>transformation of Pittsburgh. Homewood is mentioned as</w:t>
            </w:r>
          </w:p>
          <w:p w14:paraId="079C90CD" w14:textId="77777777" w:rsidR="007C04A3" w:rsidRPr="001C3BD4" w:rsidRDefault="007C04A3" w:rsidP="001C3BD4">
            <w:pPr>
              <w:pBdr>
                <w:top w:val="nil"/>
                <w:left w:val="nil"/>
                <w:bottom w:val="nil"/>
                <w:right w:val="nil"/>
                <w:between w:val="nil"/>
              </w:pBdr>
              <w:spacing w:before="8" w:line="241" w:lineRule="auto"/>
              <w:ind w:left="105"/>
              <w:rPr>
                <w:color w:val="000000"/>
                <w:sz w:val="21"/>
                <w:szCs w:val="21"/>
              </w:rPr>
            </w:pPr>
            <w:r w:rsidRPr="001C3BD4">
              <w:rPr>
                <w:color w:val="000000"/>
                <w:sz w:val="21"/>
                <w:szCs w:val="21"/>
              </w:rPr>
              <w:t>an example of this being possible – citing the former</w:t>
            </w:r>
          </w:p>
          <w:p w14:paraId="1C6BC132" w14:textId="77777777" w:rsidR="007C04A3" w:rsidRPr="001C3BD4" w:rsidRDefault="007C04A3" w:rsidP="001C3BD4">
            <w:pPr>
              <w:pBdr>
                <w:top w:val="nil"/>
                <w:left w:val="nil"/>
                <w:bottom w:val="nil"/>
                <w:right w:val="nil"/>
                <w:between w:val="nil"/>
              </w:pBdr>
              <w:spacing w:before="8" w:line="241" w:lineRule="auto"/>
              <w:ind w:left="104"/>
              <w:rPr>
                <w:color w:val="000000"/>
                <w:sz w:val="21"/>
                <w:szCs w:val="21"/>
              </w:rPr>
            </w:pPr>
            <w:r w:rsidRPr="001C3BD4">
              <w:rPr>
                <w:color w:val="000000"/>
                <w:sz w:val="21"/>
                <w:szCs w:val="21"/>
              </w:rPr>
              <w:t>Westinghouse factory, which had 85% of construction</w:t>
            </w:r>
          </w:p>
          <w:p w14:paraId="6CDF61E5" w14:textId="77777777" w:rsidR="007C04A3" w:rsidRPr="001C3BD4" w:rsidRDefault="007C04A3" w:rsidP="001C3BD4">
            <w:pPr>
              <w:pBdr>
                <w:top w:val="nil"/>
                <w:left w:val="nil"/>
                <w:bottom w:val="nil"/>
                <w:right w:val="nil"/>
                <w:between w:val="nil"/>
              </w:pBdr>
              <w:spacing w:before="8"/>
              <w:ind w:left="104"/>
              <w:rPr>
                <w:color w:val="000000"/>
                <w:sz w:val="21"/>
                <w:szCs w:val="21"/>
              </w:rPr>
            </w:pPr>
            <w:r w:rsidRPr="001C3BD4">
              <w:rPr>
                <w:color w:val="000000"/>
                <w:sz w:val="21"/>
                <w:szCs w:val="21"/>
              </w:rPr>
              <w:t>going to minority owned businesses, and the hiring of</w:t>
            </w:r>
          </w:p>
          <w:p w14:paraId="50BB7A03" w14:textId="77777777" w:rsidR="007C04A3" w:rsidRPr="001C3BD4" w:rsidRDefault="007C04A3" w:rsidP="001C3BD4">
            <w:pPr>
              <w:pBdr>
                <w:top w:val="nil"/>
                <w:left w:val="nil"/>
                <w:bottom w:val="nil"/>
                <w:right w:val="nil"/>
                <w:between w:val="nil"/>
              </w:pBdr>
              <w:spacing w:before="8"/>
              <w:ind w:left="104"/>
              <w:rPr>
                <w:color w:val="000000"/>
                <w:sz w:val="21"/>
                <w:szCs w:val="21"/>
              </w:rPr>
            </w:pPr>
            <w:r w:rsidRPr="001C3BD4">
              <w:rPr>
                <w:color w:val="000000"/>
                <w:sz w:val="21"/>
                <w:szCs w:val="21"/>
              </w:rPr>
              <w:t>young men who faced barriers to employment on the</w:t>
            </w:r>
          </w:p>
          <w:p w14:paraId="4344AD9D" w14:textId="77777777" w:rsidR="007C04A3" w:rsidRPr="001C3BD4" w:rsidRDefault="007C04A3" w:rsidP="001C3BD4">
            <w:pPr>
              <w:pBdr>
                <w:top w:val="nil"/>
                <w:left w:val="nil"/>
                <w:bottom w:val="nil"/>
                <w:right w:val="nil"/>
                <w:between w:val="nil"/>
              </w:pBdr>
              <w:spacing w:before="8"/>
              <w:ind w:left="104"/>
              <w:rPr>
                <w:color w:val="000000"/>
                <w:sz w:val="21"/>
                <w:szCs w:val="21"/>
              </w:rPr>
            </w:pPr>
            <w:r w:rsidRPr="001C3BD4">
              <w:rPr>
                <w:color w:val="000000"/>
                <w:sz w:val="21"/>
                <w:szCs w:val="21"/>
              </w:rPr>
              <w:t>project. It also mentions Homewood Children’s Village</w:t>
            </w:r>
          </w:p>
          <w:p w14:paraId="0C5544E5" w14:textId="3CC548C9" w:rsidR="007C04A3" w:rsidRPr="001C3BD4" w:rsidRDefault="007C04A3" w:rsidP="001C3BD4">
            <w:pPr>
              <w:pBdr>
                <w:top w:val="nil"/>
                <w:left w:val="nil"/>
                <w:bottom w:val="nil"/>
                <w:right w:val="nil"/>
                <w:between w:val="nil"/>
              </w:pBdr>
              <w:spacing w:before="8"/>
              <w:ind w:left="104"/>
              <w:rPr>
                <w:color w:val="000000"/>
                <w:sz w:val="21"/>
                <w:szCs w:val="21"/>
              </w:rPr>
            </w:pPr>
            <w:r w:rsidRPr="001C3BD4">
              <w:rPr>
                <w:color w:val="000000"/>
                <w:sz w:val="21"/>
                <w:szCs w:val="21"/>
              </w:rPr>
              <w:t>effort to create community schools.</w:t>
            </w:r>
          </w:p>
        </w:tc>
        <w:tc>
          <w:tcPr>
            <w:tcW w:w="1417" w:type="dxa"/>
            <w:tcBorders>
              <w:bottom w:val="nil"/>
            </w:tcBorders>
          </w:tcPr>
          <w:p w14:paraId="3E40CE06" w14:textId="77777777" w:rsidR="007C04A3" w:rsidRPr="001C3BD4" w:rsidRDefault="007C04A3" w:rsidP="001C3BD4">
            <w:pPr>
              <w:pBdr>
                <w:top w:val="nil"/>
                <w:left w:val="nil"/>
                <w:bottom w:val="nil"/>
                <w:right w:val="nil"/>
                <w:between w:val="nil"/>
              </w:pBdr>
              <w:rPr>
                <w:rFonts w:ascii="Times New Roman" w:eastAsia="Times New Roman" w:hAnsi="Times New Roman" w:cs="Times New Roman"/>
                <w:color w:val="000000"/>
                <w:sz w:val="20"/>
                <w:szCs w:val="20"/>
              </w:rPr>
            </w:pPr>
          </w:p>
        </w:tc>
      </w:tr>
      <w:tr w:rsidR="00582B9C" w:rsidRPr="001C3BD4" w14:paraId="0FF6FBA8" w14:textId="77777777" w:rsidTr="00240A74">
        <w:trPr>
          <w:trHeight w:val="2758"/>
        </w:trPr>
        <w:tc>
          <w:tcPr>
            <w:tcW w:w="2396" w:type="dxa"/>
            <w:vMerge/>
          </w:tcPr>
          <w:p w14:paraId="61F4ACF9" w14:textId="133A7440" w:rsidR="00582B9C" w:rsidRPr="001C3BD4" w:rsidRDefault="00582B9C" w:rsidP="001C3BD4">
            <w:pPr>
              <w:pBdr>
                <w:top w:val="nil"/>
                <w:left w:val="nil"/>
                <w:bottom w:val="nil"/>
                <w:right w:val="nil"/>
                <w:between w:val="nil"/>
              </w:pBdr>
              <w:spacing w:before="8"/>
              <w:ind w:left="110"/>
              <w:rPr>
                <w:rFonts w:ascii="Times New Roman" w:eastAsia="Times New Roman" w:hAnsi="Times New Roman" w:cs="Times New Roman"/>
                <w:color w:val="000000"/>
                <w:sz w:val="18"/>
                <w:szCs w:val="18"/>
              </w:rPr>
            </w:pPr>
          </w:p>
        </w:tc>
        <w:tc>
          <w:tcPr>
            <w:tcW w:w="5415" w:type="dxa"/>
            <w:vMerge/>
          </w:tcPr>
          <w:p w14:paraId="029CB8BC" w14:textId="00F881CF" w:rsidR="00582B9C" w:rsidRPr="001C3BD4" w:rsidRDefault="00582B9C" w:rsidP="001C3BD4">
            <w:pPr>
              <w:pBdr>
                <w:top w:val="nil"/>
                <w:left w:val="nil"/>
                <w:bottom w:val="nil"/>
                <w:right w:val="nil"/>
                <w:between w:val="nil"/>
              </w:pBdr>
              <w:spacing w:before="8"/>
              <w:ind w:left="104"/>
              <w:rPr>
                <w:color w:val="000000"/>
                <w:sz w:val="21"/>
                <w:szCs w:val="21"/>
              </w:rPr>
            </w:pPr>
          </w:p>
        </w:tc>
        <w:tc>
          <w:tcPr>
            <w:tcW w:w="1417" w:type="dxa"/>
            <w:tcBorders>
              <w:top w:val="nil"/>
            </w:tcBorders>
          </w:tcPr>
          <w:p w14:paraId="00AB3A62" w14:textId="77777777" w:rsidR="00582B9C" w:rsidRPr="001C3BD4" w:rsidRDefault="00582B9C" w:rsidP="00582B9C">
            <w:pPr>
              <w:pBdr>
                <w:top w:val="nil"/>
                <w:left w:val="nil"/>
                <w:bottom w:val="nil"/>
                <w:right w:val="nil"/>
                <w:between w:val="nil"/>
              </w:pBdr>
              <w:spacing w:before="8" w:line="238" w:lineRule="auto"/>
              <w:ind w:left="109" w:right="-74" w:hanging="109"/>
              <w:rPr>
                <w:color w:val="000000"/>
                <w:sz w:val="21"/>
                <w:szCs w:val="21"/>
              </w:rPr>
            </w:pPr>
            <w:proofErr w:type="spellStart"/>
            <w:r w:rsidRPr="001C3BD4">
              <w:rPr>
                <w:color w:val="000000"/>
                <w:sz w:val="21"/>
                <w:szCs w:val="21"/>
              </w:rPr>
              <w:t>PolicyLink</w:t>
            </w:r>
            <w:proofErr w:type="spellEnd"/>
            <w:r w:rsidRPr="001C3BD4">
              <w:rPr>
                <w:color w:val="000000"/>
                <w:sz w:val="21"/>
                <w:szCs w:val="21"/>
              </w:rPr>
              <w:t>;</w:t>
            </w:r>
          </w:p>
          <w:p w14:paraId="43EB6617" w14:textId="77777777" w:rsidR="00582B9C" w:rsidRPr="001C3BD4" w:rsidRDefault="00582B9C" w:rsidP="00582B9C">
            <w:pPr>
              <w:pBdr>
                <w:top w:val="nil"/>
                <w:left w:val="nil"/>
                <w:bottom w:val="nil"/>
                <w:right w:val="nil"/>
                <w:between w:val="nil"/>
              </w:pBdr>
              <w:spacing w:before="6"/>
              <w:ind w:left="109" w:right="-74" w:hanging="109"/>
              <w:rPr>
                <w:color w:val="000000"/>
                <w:sz w:val="21"/>
                <w:szCs w:val="21"/>
              </w:rPr>
            </w:pPr>
            <w:r w:rsidRPr="001C3BD4">
              <w:rPr>
                <w:sz w:val="21"/>
                <w:szCs w:val="21"/>
              </w:rPr>
              <w:t>Neighborhood</w:t>
            </w:r>
          </w:p>
          <w:p w14:paraId="38B86BCE" w14:textId="77777777" w:rsidR="00582B9C" w:rsidRPr="001C3BD4" w:rsidRDefault="00582B9C" w:rsidP="00582B9C">
            <w:pPr>
              <w:pBdr>
                <w:top w:val="nil"/>
                <w:left w:val="nil"/>
                <w:bottom w:val="nil"/>
                <w:right w:val="nil"/>
                <w:between w:val="nil"/>
              </w:pBdr>
              <w:spacing w:before="8"/>
              <w:ind w:left="109" w:right="-74" w:hanging="109"/>
              <w:rPr>
                <w:color w:val="000000"/>
                <w:sz w:val="21"/>
                <w:szCs w:val="21"/>
              </w:rPr>
            </w:pPr>
            <w:r w:rsidRPr="001C3BD4">
              <w:rPr>
                <w:color w:val="000000"/>
                <w:sz w:val="21"/>
                <w:szCs w:val="21"/>
              </w:rPr>
              <w:t>Allies;</w:t>
            </w:r>
          </w:p>
          <w:p w14:paraId="160C8EE9" w14:textId="77777777" w:rsidR="00582B9C" w:rsidRPr="001C3BD4" w:rsidRDefault="00582B9C" w:rsidP="00582B9C">
            <w:pPr>
              <w:pBdr>
                <w:top w:val="nil"/>
                <w:left w:val="nil"/>
                <w:bottom w:val="nil"/>
                <w:right w:val="nil"/>
                <w:between w:val="nil"/>
              </w:pBdr>
              <w:spacing w:before="8" w:line="241" w:lineRule="auto"/>
              <w:ind w:left="109" w:right="-74" w:hanging="109"/>
              <w:rPr>
                <w:color w:val="000000"/>
                <w:sz w:val="21"/>
                <w:szCs w:val="21"/>
              </w:rPr>
            </w:pPr>
            <w:r w:rsidRPr="001C3BD4">
              <w:rPr>
                <w:color w:val="000000"/>
                <w:sz w:val="21"/>
                <w:szCs w:val="21"/>
              </w:rPr>
              <w:t>Urban</w:t>
            </w:r>
          </w:p>
          <w:p w14:paraId="5167A377" w14:textId="7AD348A6" w:rsidR="00582B9C" w:rsidRPr="001C3BD4" w:rsidRDefault="00582B9C" w:rsidP="00582B9C">
            <w:pPr>
              <w:pBdr>
                <w:top w:val="nil"/>
                <w:left w:val="nil"/>
                <w:bottom w:val="nil"/>
                <w:right w:val="nil"/>
                <w:between w:val="nil"/>
              </w:pBdr>
              <w:spacing w:before="8"/>
              <w:ind w:left="109" w:right="-74" w:hanging="109"/>
              <w:rPr>
                <w:color w:val="000000"/>
                <w:sz w:val="21"/>
                <w:szCs w:val="21"/>
              </w:rPr>
            </w:pPr>
            <w:r w:rsidRPr="001C3BD4">
              <w:rPr>
                <w:color w:val="000000"/>
                <w:sz w:val="21"/>
                <w:szCs w:val="21"/>
              </w:rPr>
              <w:t>Innovation</w:t>
            </w:r>
          </w:p>
        </w:tc>
      </w:tr>
      <w:bookmarkEnd w:id="2"/>
    </w:tbl>
    <w:tbl>
      <w:tblPr>
        <w:tblStyle w:val="a3"/>
        <w:tblW w:w="921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3"/>
        <w:gridCol w:w="5407"/>
        <w:gridCol w:w="1414"/>
      </w:tblGrid>
      <w:tr w:rsidR="008A7E90" w14:paraId="58B51522" w14:textId="77777777" w:rsidTr="00240A74">
        <w:trPr>
          <w:trHeight w:val="2969"/>
        </w:trPr>
        <w:tc>
          <w:tcPr>
            <w:tcW w:w="2393" w:type="dxa"/>
          </w:tcPr>
          <w:p w14:paraId="473D727A" w14:textId="77777777"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1B5D8E43" w14:textId="77777777" w:rsidR="008A7E90" w:rsidRDefault="008A7E90">
            <w:pPr>
              <w:pBdr>
                <w:top w:val="nil"/>
                <w:left w:val="nil"/>
                <w:bottom w:val="nil"/>
                <w:right w:val="nil"/>
                <w:between w:val="nil"/>
              </w:pBdr>
              <w:spacing w:before="3"/>
              <w:rPr>
                <w:rFonts w:ascii="Times New Roman" w:eastAsia="Times New Roman" w:hAnsi="Times New Roman" w:cs="Times New Roman"/>
                <w:color w:val="000000"/>
                <w:sz w:val="21"/>
                <w:szCs w:val="21"/>
              </w:rPr>
            </w:pPr>
          </w:p>
          <w:p w14:paraId="6F274EF1" w14:textId="77777777" w:rsidR="008A7E90" w:rsidRDefault="00B6133C">
            <w:pPr>
              <w:pBdr>
                <w:top w:val="nil"/>
                <w:left w:val="nil"/>
                <w:bottom w:val="nil"/>
                <w:right w:val="nil"/>
                <w:between w:val="nil"/>
              </w:pBdr>
              <w:spacing w:line="252" w:lineRule="auto"/>
              <w:ind w:left="110" w:right="156"/>
              <w:rPr>
                <w:color w:val="000000"/>
                <w:sz w:val="21"/>
                <w:szCs w:val="21"/>
              </w:rPr>
            </w:pPr>
            <w:hyperlink r:id="rId60">
              <w:r w:rsidR="001873F6">
                <w:rPr>
                  <w:color w:val="0000FF"/>
                  <w:sz w:val="21"/>
                  <w:szCs w:val="21"/>
                  <w:u w:val="single"/>
                </w:rPr>
                <w:t>Urban Land Institute:</w:t>
              </w:r>
            </w:hyperlink>
            <w:hyperlink r:id="rId61">
              <w:r w:rsidR="001873F6">
                <w:rPr>
                  <w:color w:val="0000FF"/>
                  <w:sz w:val="21"/>
                  <w:szCs w:val="21"/>
                </w:rPr>
                <w:t xml:space="preserve"> </w:t>
              </w:r>
            </w:hyperlink>
            <w:hyperlink r:id="rId62">
              <w:r w:rsidR="001873F6">
                <w:rPr>
                  <w:color w:val="0000FF"/>
                  <w:sz w:val="21"/>
                  <w:szCs w:val="21"/>
                  <w:u w:val="single"/>
                </w:rPr>
                <w:t>East End Communities</w:t>
              </w:r>
            </w:hyperlink>
          </w:p>
        </w:tc>
        <w:tc>
          <w:tcPr>
            <w:tcW w:w="5407" w:type="dxa"/>
          </w:tcPr>
          <w:p w14:paraId="520C7301"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42A4C627" w14:textId="77777777" w:rsidR="008A7E90" w:rsidRDefault="001873F6">
            <w:pPr>
              <w:pBdr>
                <w:top w:val="nil"/>
                <w:left w:val="nil"/>
                <w:bottom w:val="nil"/>
                <w:right w:val="nil"/>
                <w:between w:val="nil"/>
              </w:pBdr>
              <w:spacing w:line="252" w:lineRule="auto"/>
              <w:ind w:left="105" w:right="107"/>
              <w:rPr>
                <w:color w:val="000000"/>
                <w:sz w:val="21"/>
                <w:szCs w:val="21"/>
              </w:rPr>
            </w:pPr>
            <w:r>
              <w:rPr>
                <w:color w:val="000000"/>
                <w:sz w:val="21"/>
                <w:szCs w:val="21"/>
              </w:rPr>
              <w:t xml:space="preserve">Focuses on </w:t>
            </w:r>
            <w:proofErr w:type="gramStart"/>
            <w:r>
              <w:rPr>
                <w:color w:val="000000"/>
                <w:sz w:val="21"/>
                <w:szCs w:val="21"/>
              </w:rPr>
              <w:t>all of</w:t>
            </w:r>
            <w:proofErr w:type="gramEnd"/>
            <w:r>
              <w:rPr>
                <w:color w:val="000000"/>
                <w:sz w:val="21"/>
                <w:szCs w:val="21"/>
              </w:rPr>
              <w:t xml:space="preserve"> the East End neighborhoods: East Liberty, Larimer, Homewood, East Hills, and Lincoln-</w:t>
            </w:r>
            <w:proofErr w:type="spellStart"/>
            <w:r>
              <w:rPr>
                <w:color w:val="000000"/>
                <w:sz w:val="21"/>
                <w:szCs w:val="21"/>
              </w:rPr>
              <w:t>Lemington</w:t>
            </w:r>
            <w:proofErr w:type="spellEnd"/>
            <w:r>
              <w:rPr>
                <w:color w:val="000000"/>
                <w:sz w:val="21"/>
                <w:szCs w:val="21"/>
              </w:rPr>
              <w:t>- Belmar. Analyzes strengths, weaknesses, and demographics of each neighborhood, and provides recommendations for improvement. For Homewood, these includes strengths include community engagement, data, and strategic locations. Weaknesses include a weak market, with loss of residents, land disinvestment, and high crime.</w:t>
            </w:r>
          </w:p>
        </w:tc>
        <w:tc>
          <w:tcPr>
            <w:tcW w:w="1414" w:type="dxa"/>
          </w:tcPr>
          <w:p w14:paraId="4652A95F" w14:textId="77777777"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6C388E3B" w14:textId="77777777" w:rsidR="008A7E90" w:rsidRDefault="008A7E90">
            <w:pPr>
              <w:pBdr>
                <w:top w:val="nil"/>
                <w:left w:val="nil"/>
                <w:bottom w:val="nil"/>
                <w:right w:val="nil"/>
                <w:between w:val="nil"/>
              </w:pBdr>
              <w:spacing w:before="3"/>
              <w:rPr>
                <w:rFonts w:ascii="Times New Roman" w:eastAsia="Times New Roman" w:hAnsi="Times New Roman" w:cs="Times New Roman"/>
                <w:color w:val="000000"/>
                <w:sz w:val="21"/>
                <w:szCs w:val="21"/>
              </w:rPr>
            </w:pPr>
          </w:p>
          <w:p w14:paraId="50B55CC7" w14:textId="77777777" w:rsidR="008A7E90" w:rsidRDefault="001873F6">
            <w:pPr>
              <w:pBdr>
                <w:top w:val="nil"/>
                <w:left w:val="nil"/>
                <w:bottom w:val="nil"/>
                <w:right w:val="nil"/>
                <w:between w:val="nil"/>
              </w:pBdr>
              <w:spacing w:line="252" w:lineRule="auto"/>
              <w:ind w:left="109"/>
              <w:rPr>
                <w:color w:val="000000"/>
                <w:sz w:val="21"/>
                <w:szCs w:val="21"/>
              </w:rPr>
            </w:pPr>
            <w:r>
              <w:rPr>
                <w:color w:val="000000"/>
                <w:sz w:val="21"/>
                <w:szCs w:val="21"/>
              </w:rPr>
              <w:t>Urban Land Institute</w:t>
            </w:r>
          </w:p>
        </w:tc>
      </w:tr>
      <w:tr w:rsidR="008A7E90" w14:paraId="57D837B0" w14:textId="77777777" w:rsidTr="00240A74">
        <w:trPr>
          <w:trHeight w:val="2425"/>
        </w:trPr>
        <w:tc>
          <w:tcPr>
            <w:tcW w:w="2393" w:type="dxa"/>
          </w:tcPr>
          <w:p w14:paraId="46E42E8F" w14:textId="64713C54"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3ADB0103" w14:textId="77777777"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7EC29A7D" w14:textId="77777777" w:rsidR="008A7E90" w:rsidRDefault="00B6133C">
            <w:pPr>
              <w:pBdr>
                <w:top w:val="nil"/>
                <w:left w:val="nil"/>
                <w:bottom w:val="nil"/>
                <w:right w:val="nil"/>
                <w:between w:val="nil"/>
              </w:pBdr>
              <w:spacing w:before="210" w:line="252" w:lineRule="auto"/>
              <w:ind w:left="110" w:right="156"/>
              <w:rPr>
                <w:color w:val="000000"/>
                <w:sz w:val="21"/>
                <w:szCs w:val="21"/>
              </w:rPr>
            </w:pPr>
            <w:hyperlink r:id="rId63">
              <w:r w:rsidR="001873F6">
                <w:rPr>
                  <w:color w:val="0000FF"/>
                  <w:sz w:val="21"/>
                  <w:szCs w:val="21"/>
                  <w:u w:val="single"/>
                </w:rPr>
                <w:t>The Pittsburgh</w:t>
              </w:r>
            </w:hyperlink>
            <w:hyperlink r:id="rId64">
              <w:r w:rsidR="001873F6">
                <w:rPr>
                  <w:color w:val="0000FF"/>
                  <w:sz w:val="21"/>
                  <w:szCs w:val="21"/>
                </w:rPr>
                <w:t xml:space="preserve"> </w:t>
              </w:r>
            </w:hyperlink>
            <w:hyperlink r:id="rId65">
              <w:r w:rsidR="001873F6">
                <w:rPr>
                  <w:color w:val="0000FF"/>
                  <w:sz w:val="21"/>
                  <w:szCs w:val="21"/>
                  <w:u w:val="single"/>
                </w:rPr>
                <w:t>Neighborhood Distress</w:t>
              </w:r>
            </w:hyperlink>
            <w:hyperlink r:id="rId66">
              <w:r w:rsidR="001873F6">
                <w:rPr>
                  <w:color w:val="0000FF"/>
                  <w:sz w:val="21"/>
                  <w:szCs w:val="21"/>
                </w:rPr>
                <w:t xml:space="preserve"> </w:t>
              </w:r>
            </w:hyperlink>
            <w:hyperlink r:id="rId67">
              <w:r w:rsidR="001873F6">
                <w:rPr>
                  <w:color w:val="0000FF"/>
                  <w:sz w:val="21"/>
                  <w:szCs w:val="21"/>
                  <w:u w:val="single"/>
                </w:rPr>
                <w:t>&amp; Health Study (2015)</w:t>
              </w:r>
            </w:hyperlink>
          </w:p>
        </w:tc>
        <w:tc>
          <w:tcPr>
            <w:tcW w:w="5407" w:type="dxa"/>
          </w:tcPr>
          <w:p w14:paraId="0AADBBC7"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46097944" w14:textId="77777777" w:rsidR="008A7E90" w:rsidRDefault="001873F6">
            <w:pPr>
              <w:pBdr>
                <w:top w:val="nil"/>
                <w:left w:val="nil"/>
                <w:bottom w:val="nil"/>
                <w:right w:val="nil"/>
                <w:between w:val="nil"/>
              </w:pBdr>
              <w:spacing w:line="252" w:lineRule="auto"/>
              <w:ind w:left="105"/>
              <w:rPr>
                <w:color w:val="000000"/>
                <w:sz w:val="21"/>
                <w:szCs w:val="21"/>
              </w:rPr>
            </w:pPr>
            <w:r>
              <w:rPr>
                <w:color w:val="000000"/>
                <w:sz w:val="21"/>
                <w:szCs w:val="21"/>
              </w:rPr>
              <w:t xml:space="preserve">This report provides a snapshot the 90 neighborhoods in Pittsburgh and ranks them according to data analysis allowing them to be compared. The profiles break down Homewood into North, South, and West. It looks at data regarding demographics, birth outcomes, crime, vacancy, tax delinquency, housing market and condition, and compares them to the </w:t>
            </w:r>
            <w:proofErr w:type="gramStart"/>
            <w:r>
              <w:rPr>
                <w:color w:val="000000"/>
                <w:sz w:val="21"/>
                <w:szCs w:val="21"/>
              </w:rPr>
              <w:t>city as a whole</w:t>
            </w:r>
            <w:proofErr w:type="gramEnd"/>
            <w:r>
              <w:rPr>
                <w:color w:val="000000"/>
                <w:sz w:val="21"/>
                <w:szCs w:val="21"/>
              </w:rPr>
              <w:t>.</w:t>
            </w:r>
          </w:p>
        </w:tc>
        <w:tc>
          <w:tcPr>
            <w:tcW w:w="1414" w:type="dxa"/>
          </w:tcPr>
          <w:p w14:paraId="747DF37A"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1EF27DFE" w14:textId="77777777" w:rsidR="008A7E90" w:rsidRDefault="001873F6">
            <w:pPr>
              <w:pBdr>
                <w:top w:val="nil"/>
                <w:left w:val="nil"/>
                <w:bottom w:val="nil"/>
                <w:right w:val="nil"/>
                <w:between w:val="nil"/>
              </w:pBdr>
              <w:spacing w:line="249" w:lineRule="auto"/>
              <w:ind w:left="109" w:right="104"/>
              <w:rPr>
                <w:color w:val="000000"/>
                <w:sz w:val="21"/>
                <w:szCs w:val="21"/>
              </w:rPr>
            </w:pPr>
            <w:r>
              <w:rPr>
                <w:color w:val="000000"/>
                <w:sz w:val="21"/>
                <w:szCs w:val="21"/>
              </w:rPr>
              <w:t>Center on Race &amp; Social Problems, Pitt School of Social Work</w:t>
            </w:r>
          </w:p>
        </w:tc>
      </w:tr>
      <w:tr w:rsidR="008A7E90" w14:paraId="53BDA665" w14:textId="77777777" w:rsidTr="00240A74">
        <w:trPr>
          <w:trHeight w:val="2160"/>
        </w:trPr>
        <w:tc>
          <w:tcPr>
            <w:tcW w:w="2393" w:type="dxa"/>
          </w:tcPr>
          <w:p w14:paraId="1CDD408B"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6F01D3A8" w14:textId="77777777" w:rsidR="008A7E90" w:rsidRDefault="00B6133C">
            <w:pPr>
              <w:pBdr>
                <w:top w:val="nil"/>
                <w:left w:val="nil"/>
                <w:bottom w:val="nil"/>
                <w:right w:val="nil"/>
                <w:between w:val="nil"/>
              </w:pBdr>
              <w:spacing w:line="252" w:lineRule="auto"/>
              <w:ind w:left="110" w:right="156"/>
              <w:rPr>
                <w:color w:val="000000"/>
                <w:sz w:val="21"/>
                <w:szCs w:val="21"/>
              </w:rPr>
            </w:pPr>
            <w:hyperlink r:id="rId68">
              <w:r w:rsidR="001873F6">
                <w:rPr>
                  <w:color w:val="0000FF"/>
                  <w:sz w:val="21"/>
                  <w:szCs w:val="21"/>
                  <w:u w:val="single"/>
                </w:rPr>
                <w:t>Most Livable City?</w:t>
              </w:r>
            </w:hyperlink>
            <w:hyperlink r:id="rId69">
              <w:r w:rsidR="001873F6">
                <w:rPr>
                  <w:color w:val="0000FF"/>
                  <w:sz w:val="21"/>
                  <w:szCs w:val="21"/>
                </w:rPr>
                <w:t xml:space="preserve"> </w:t>
              </w:r>
            </w:hyperlink>
            <w:hyperlink r:id="rId70">
              <w:r w:rsidR="001873F6">
                <w:rPr>
                  <w:color w:val="0000FF"/>
                  <w:sz w:val="21"/>
                  <w:szCs w:val="21"/>
                  <w:u w:val="single"/>
                </w:rPr>
                <w:t>Wrestling with the</w:t>
              </w:r>
            </w:hyperlink>
            <w:hyperlink r:id="rId71">
              <w:r w:rsidR="001873F6">
                <w:rPr>
                  <w:color w:val="0000FF"/>
                  <w:sz w:val="21"/>
                  <w:szCs w:val="21"/>
                </w:rPr>
                <w:t xml:space="preserve"> </w:t>
              </w:r>
            </w:hyperlink>
            <w:hyperlink r:id="rId72">
              <w:r w:rsidR="001873F6">
                <w:rPr>
                  <w:color w:val="0000FF"/>
                  <w:sz w:val="21"/>
                  <w:szCs w:val="21"/>
                  <w:u w:val="single"/>
                </w:rPr>
                <w:t>Challenges of</w:t>
              </w:r>
            </w:hyperlink>
            <w:hyperlink r:id="rId73">
              <w:r w:rsidR="001873F6">
                <w:rPr>
                  <w:color w:val="0000FF"/>
                  <w:sz w:val="21"/>
                  <w:szCs w:val="21"/>
                </w:rPr>
                <w:t xml:space="preserve"> </w:t>
              </w:r>
            </w:hyperlink>
            <w:hyperlink r:id="rId74">
              <w:r w:rsidR="001873F6">
                <w:rPr>
                  <w:color w:val="0000FF"/>
                  <w:sz w:val="21"/>
                  <w:szCs w:val="21"/>
                  <w:u w:val="single"/>
                </w:rPr>
                <w:t>Environmental and</w:t>
              </w:r>
            </w:hyperlink>
            <w:hyperlink r:id="rId75">
              <w:r w:rsidR="001873F6">
                <w:rPr>
                  <w:color w:val="0000FF"/>
                  <w:sz w:val="21"/>
                  <w:szCs w:val="21"/>
                </w:rPr>
                <w:t xml:space="preserve"> </w:t>
              </w:r>
            </w:hyperlink>
            <w:hyperlink r:id="rId76">
              <w:r w:rsidR="001873F6">
                <w:rPr>
                  <w:color w:val="0000FF"/>
                  <w:sz w:val="21"/>
                  <w:szCs w:val="21"/>
                  <w:u w:val="single"/>
                </w:rPr>
                <w:t>Public Health</w:t>
              </w:r>
            </w:hyperlink>
          </w:p>
        </w:tc>
        <w:tc>
          <w:tcPr>
            <w:tcW w:w="5407" w:type="dxa"/>
          </w:tcPr>
          <w:p w14:paraId="3421D8F5"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118CEB79" w14:textId="77777777" w:rsidR="008A7E90" w:rsidRDefault="001873F6">
            <w:pPr>
              <w:pBdr>
                <w:top w:val="nil"/>
                <w:left w:val="nil"/>
                <w:bottom w:val="nil"/>
                <w:right w:val="nil"/>
                <w:between w:val="nil"/>
              </w:pBdr>
              <w:spacing w:line="252" w:lineRule="auto"/>
              <w:ind w:left="105" w:right="145"/>
              <w:rPr>
                <w:color w:val="000000"/>
                <w:sz w:val="21"/>
                <w:szCs w:val="21"/>
              </w:rPr>
            </w:pPr>
            <w:r>
              <w:rPr>
                <w:color w:val="000000"/>
                <w:sz w:val="21"/>
                <w:szCs w:val="21"/>
              </w:rPr>
              <w:t>Analyzes the environmental and public health disparities in Pittsburgh, particularly related to air, water, food, and health. Homewood is mentioned specifically under the food heading, discussing the RAND study comparing Homewood and the Hill District following the opening of a grocery store in the latter.</w:t>
            </w:r>
          </w:p>
        </w:tc>
        <w:tc>
          <w:tcPr>
            <w:tcW w:w="1414" w:type="dxa"/>
          </w:tcPr>
          <w:p w14:paraId="66324AD6" w14:textId="77777777"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326DD154" w14:textId="77777777" w:rsidR="008A7E90" w:rsidRDefault="008A7E90">
            <w:pPr>
              <w:pBdr>
                <w:top w:val="nil"/>
                <w:left w:val="nil"/>
                <w:bottom w:val="nil"/>
                <w:right w:val="nil"/>
                <w:between w:val="nil"/>
              </w:pBdr>
              <w:spacing w:before="3"/>
              <w:rPr>
                <w:rFonts w:ascii="Times New Roman" w:eastAsia="Times New Roman" w:hAnsi="Times New Roman" w:cs="Times New Roman"/>
                <w:color w:val="000000"/>
                <w:sz w:val="21"/>
                <w:szCs w:val="21"/>
              </w:rPr>
            </w:pPr>
          </w:p>
          <w:p w14:paraId="3A045856" w14:textId="77777777" w:rsidR="008A7E90" w:rsidRDefault="001873F6">
            <w:pPr>
              <w:pBdr>
                <w:top w:val="nil"/>
                <w:left w:val="nil"/>
                <w:bottom w:val="nil"/>
                <w:right w:val="nil"/>
                <w:between w:val="nil"/>
              </w:pBdr>
              <w:spacing w:line="252" w:lineRule="auto"/>
              <w:ind w:left="109"/>
              <w:rPr>
                <w:color w:val="000000"/>
                <w:sz w:val="21"/>
                <w:szCs w:val="21"/>
              </w:rPr>
            </w:pPr>
            <w:proofErr w:type="spellStart"/>
            <w:r>
              <w:rPr>
                <w:color w:val="000000"/>
                <w:sz w:val="21"/>
                <w:szCs w:val="21"/>
              </w:rPr>
              <w:t>UrbanKind</w:t>
            </w:r>
            <w:proofErr w:type="spellEnd"/>
            <w:r>
              <w:rPr>
                <w:color w:val="000000"/>
                <w:sz w:val="21"/>
                <w:szCs w:val="21"/>
              </w:rPr>
              <w:t xml:space="preserve"> Institute</w:t>
            </w:r>
          </w:p>
        </w:tc>
      </w:tr>
      <w:tr w:rsidR="008A7E90" w14:paraId="4C7D5A3F" w14:textId="77777777" w:rsidTr="00240A74">
        <w:trPr>
          <w:trHeight w:val="2694"/>
        </w:trPr>
        <w:tc>
          <w:tcPr>
            <w:tcW w:w="2393" w:type="dxa"/>
          </w:tcPr>
          <w:p w14:paraId="2DA551A6" w14:textId="77777777"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3A3A28CB" w14:textId="77777777"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643BC544" w14:textId="77777777"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640BB384" w14:textId="77777777" w:rsidR="008A7E90" w:rsidRDefault="00B6133C">
            <w:pPr>
              <w:pBdr>
                <w:top w:val="nil"/>
                <w:left w:val="nil"/>
                <w:bottom w:val="nil"/>
                <w:right w:val="nil"/>
                <w:between w:val="nil"/>
              </w:pBdr>
              <w:spacing w:before="184"/>
              <w:ind w:left="110"/>
              <w:rPr>
                <w:color w:val="000000"/>
                <w:sz w:val="21"/>
                <w:szCs w:val="21"/>
              </w:rPr>
            </w:pPr>
            <w:hyperlink r:id="rId77">
              <w:r w:rsidR="001873F6">
                <w:rPr>
                  <w:color w:val="0000FF"/>
                  <w:sz w:val="21"/>
                  <w:szCs w:val="21"/>
                  <w:u w:val="single"/>
                </w:rPr>
                <w:t>My Brother’s Keeper</w:t>
              </w:r>
            </w:hyperlink>
          </w:p>
        </w:tc>
        <w:tc>
          <w:tcPr>
            <w:tcW w:w="5407" w:type="dxa"/>
          </w:tcPr>
          <w:p w14:paraId="2FF2CBC9"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1080A907" w14:textId="77777777" w:rsidR="008A7E90" w:rsidRDefault="001873F6">
            <w:pPr>
              <w:pBdr>
                <w:top w:val="nil"/>
                <w:left w:val="nil"/>
                <w:bottom w:val="nil"/>
                <w:right w:val="nil"/>
                <w:between w:val="nil"/>
              </w:pBdr>
              <w:spacing w:line="252" w:lineRule="auto"/>
              <w:ind w:left="105" w:right="150"/>
              <w:rPr>
                <w:color w:val="000000"/>
                <w:sz w:val="21"/>
                <w:szCs w:val="21"/>
              </w:rPr>
            </w:pPr>
            <w:r>
              <w:rPr>
                <w:color w:val="000000"/>
                <w:sz w:val="21"/>
                <w:szCs w:val="21"/>
              </w:rPr>
              <w:t>A comprehensive plan for Pittsburgh and the surrounding area to “support the success of young men of color and effective and efficient means to implement the strategies”. Homewood’s Expanded Learning Pipeline is used as a model in order to sustain the initiative, which was implemented by Bible Center, Higher Achievement, HCV and the Pittsburgh Association for the Education of the Young Child.</w:t>
            </w:r>
          </w:p>
        </w:tc>
        <w:tc>
          <w:tcPr>
            <w:tcW w:w="1414" w:type="dxa"/>
          </w:tcPr>
          <w:p w14:paraId="32E11E34" w14:textId="77777777"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01506E43" w14:textId="77777777" w:rsidR="008A7E90" w:rsidRDefault="008A7E90">
            <w:pPr>
              <w:pBdr>
                <w:top w:val="nil"/>
                <w:left w:val="nil"/>
                <w:bottom w:val="nil"/>
                <w:right w:val="nil"/>
                <w:between w:val="nil"/>
              </w:pBdr>
              <w:spacing w:before="3"/>
              <w:rPr>
                <w:rFonts w:ascii="Times New Roman" w:eastAsia="Times New Roman" w:hAnsi="Times New Roman" w:cs="Times New Roman"/>
                <w:color w:val="000000"/>
                <w:sz w:val="21"/>
                <w:szCs w:val="21"/>
              </w:rPr>
            </w:pPr>
          </w:p>
          <w:p w14:paraId="05A2AAC1" w14:textId="77777777" w:rsidR="008A7E90" w:rsidRDefault="001873F6">
            <w:pPr>
              <w:pBdr>
                <w:top w:val="nil"/>
                <w:left w:val="nil"/>
                <w:bottom w:val="nil"/>
                <w:right w:val="nil"/>
                <w:between w:val="nil"/>
              </w:pBdr>
              <w:spacing w:line="252" w:lineRule="auto"/>
              <w:ind w:left="109" w:right="270"/>
              <w:rPr>
                <w:color w:val="000000"/>
                <w:sz w:val="21"/>
                <w:szCs w:val="21"/>
              </w:rPr>
            </w:pPr>
            <w:r>
              <w:rPr>
                <w:color w:val="000000"/>
                <w:sz w:val="21"/>
                <w:szCs w:val="21"/>
              </w:rPr>
              <w:t>Allegheny County and City of Pittsburgh</w:t>
            </w:r>
          </w:p>
        </w:tc>
      </w:tr>
      <w:tr w:rsidR="00AD0B41" w14:paraId="4CCD9A48" w14:textId="77777777" w:rsidTr="00AE727B">
        <w:trPr>
          <w:trHeight w:val="2694"/>
        </w:trPr>
        <w:tc>
          <w:tcPr>
            <w:tcW w:w="2393" w:type="dxa"/>
          </w:tcPr>
          <w:p w14:paraId="56B1210D" w14:textId="609AD18A" w:rsidR="00AD0B41" w:rsidRDefault="00600764" w:rsidP="007D2FE2">
            <w:pPr>
              <w:pBdr>
                <w:top w:val="nil"/>
                <w:left w:val="nil"/>
                <w:bottom w:val="nil"/>
                <w:right w:val="nil"/>
                <w:between w:val="nil"/>
              </w:pBdr>
              <w:spacing w:before="184"/>
              <w:ind w:left="110"/>
              <w:rPr>
                <w:rFonts w:ascii="Times New Roman" w:eastAsia="Times New Roman" w:hAnsi="Times New Roman" w:cs="Times New Roman"/>
                <w:color w:val="000000"/>
                <w:sz w:val="26"/>
                <w:szCs w:val="26"/>
              </w:rPr>
            </w:pPr>
            <w:hyperlink r:id="rId78" w:history="1">
              <w:r w:rsidR="007D2FE2" w:rsidRPr="00600764">
                <w:rPr>
                  <w:rStyle w:val="Hyperlink"/>
                  <w:sz w:val="21"/>
                  <w:szCs w:val="21"/>
                </w:rPr>
                <w:t>The Allegheny County Community Need Index: Update for 2021 with a Focus on the Connection between Race and Community Need</w:t>
              </w:r>
            </w:hyperlink>
          </w:p>
        </w:tc>
        <w:tc>
          <w:tcPr>
            <w:tcW w:w="5407" w:type="dxa"/>
          </w:tcPr>
          <w:p w14:paraId="644DCA02" w14:textId="7FD30FDF" w:rsidR="00AD0B41" w:rsidRDefault="005A6E72" w:rsidP="00E05CCC">
            <w:pPr>
              <w:pBdr>
                <w:top w:val="nil"/>
                <w:left w:val="nil"/>
                <w:bottom w:val="nil"/>
                <w:right w:val="nil"/>
                <w:between w:val="nil"/>
              </w:pBdr>
              <w:spacing w:line="252" w:lineRule="auto"/>
              <w:ind w:left="105" w:right="150"/>
              <w:rPr>
                <w:rFonts w:ascii="Times New Roman" w:eastAsia="Times New Roman" w:hAnsi="Times New Roman" w:cs="Times New Roman"/>
                <w:color w:val="000000"/>
                <w:sz w:val="23"/>
                <w:szCs w:val="23"/>
              </w:rPr>
            </w:pPr>
            <w:r w:rsidRPr="00E05CCC">
              <w:rPr>
                <w:color w:val="000000"/>
                <w:sz w:val="21"/>
                <w:szCs w:val="21"/>
              </w:rPr>
              <w:t xml:space="preserve">This report provides an updated mapping of community need in Allegheny County, using a newly revised CNI. </w:t>
            </w:r>
            <w:r w:rsidR="00E05CCC">
              <w:rPr>
                <w:color w:val="000000"/>
                <w:sz w:val="21"/>
                <w:szCs w:val="21"/>
              </w:rPr>
              <w:t>It also</w:t>
            </w:r>
            <w:r w:rsidR="00E05CCC" w:rsidRPr="00E05CCC">
              <w:rPr>
                <w:color w:val="000000"/>
                <w:sz w:val="21"/>
                <w:szCs w:val="21"/>
              </w:rPr>
              <w:t xml:space="preserve"> examines whether there are disparities in which racial and ethnic groups are exposed to greater levels of community need and roots existing disparities in the historical context of government-sanctioned racial and economic segregation. Additionally, this report observes changes in community need over time and identifies whether there are gaps between DHS service delivery and emerging need.</w:t>
            </w:r>
          </w:p>
        </w:tc>
        <w:tc>
          <w:tcPr>
            <w:tcW w:w="1414" w:type="dxa"/>
            <w:vAlign w:val="center"/>
          </w:tcPr>
          <w:p w14:paraId="174BAA36" w14:textId="4265E1FC" w:rsidR="00AD0B41" w:rsidRPr="00AE727B" w:rsidRDefault="00AE727B" w:rsidP="00AE727B">
            <w:pPr>
              <w:pBdr>
                <w:top w:val="nil"/>
                <w:left w:val="nil"/>
                <w:bottom w:val="nil"/>
                <w:right w:val="nil"/>
                <w:between w:val="nil"/>
              </w:pBdr>
              <w:spacing w:before="3"/>
              <w:jc w:val="center"/>
              <w:rPr>
                <w:rFonts w:asciiTheme="minorHAnsi" w:eastAsia="Times New Roman" w:hAnsiTheme="minorHAnsi" w:cstheme="minorHAnsi"/>
                <w:color w:val="000000"/>
                <w:sz w:val="26"/>
                <w:szCs w:val="26"/>
              </w:rPr>
            </w:pPr>
            <w:r w:rsidRPr="00AE727B">
              <w:rPr>
                <w:rFonts w:asciiTheme="minorHAnsi" w:eastAsia="Times New Roman" w:hAnsiTheme="minorHAnsi" w:cstheme="minorHAnsi"/>
                <w:color w:val="000000"/>
                <w:sz w:val="21"/>
                <w:szCs w:val="21"/>
              </w:rPr>
              <w:t>Allegheny County Department of Human Services</w:t>
            </w:r>
          </w:p>
        </w:tc>
      </w:tr>
    </w:tbl>
    <w:p w14:paraId="02C02C55" w14:textId="77777777" w:rsidR="008A7E90" w:rsidRDefault="008A7E90">
      <w:pPr>
        <w:pBdr>
          <w:top w:val="nil"/>
          <w:left w:val="nil"/>
          <w:bottom w:val="nil"/>
          <w:right w:val="nil"/>
          <w:between w:val="nil"/>
        </w:pBdr>
        <w:spacing w:line="276" w:lineRule="auto"/>
        <w:rPr>
          <w:sz w:val="21"/>
          <w:szCs w:val="21"/>
        </w:rPr>
      </w:pPr>
    </w:p>
    <w:tbl>
      <w:tblPr>
        <w:tblStyle w:val="a4"/>
        <w:tblW w:w="923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7"/>
        <w:gridCol w:w="5415"/>
        <w:gridCol w:w="1420"/>
      </w:tblGrid>
      <w:tr w:rsidR="008A7E90" w14:paraId="16487CE4" w14:textId="77777777" w:rsidTr="00240A74">
        <w:trPr>
          <w:trHeight w:val="290"/>
        </w:trPr>
        <w:tc>
          <w:tcPr>
            <w:tcW w:w="9232" w:type="dxa"/>
            <w:gridSpan w:val="3"/>
          </w:tcPr>
          <w:p w14:paraId="21716550" w14:textId="77777777" w:rsidR="008A7E90" w:rsidRDefault="001873F6">
            <w:pPr>
              <w:pBdr>
                <w:top w:val="nil"/>
                <w:left w:val="nil"/>
                <w:bottom w:val="nil"/>
                <w:right w:val="nil"/>
                <w:between w:val="nil"/>
              </w:pBdr>
              <w:spacing w:before="1" w:line="271" w:lineRule="auto"/>
              <w:ind w:left="110"/>
              <w:rPr>
                <w:b/>
                <w:color w:val="000000"/>
                <w:sz w:val="24"/>
                <w:szCs w:val="24"/>
              </w:rPr>
            </w:pPr>
            <w:r>
              <w:rPr>
                <w:b/>
                <w:color w:val="000000"/>
                <w:sz w:val="24"/>
                <w:szCs w:val="24"/>
              </w:rPr>
              <w:t>Reports/Resources General to the City of Pittsburgh</w:t>
            </w:r>
          </w:p>
        </w:tc>
      </w:tr>
      <w:tr w:rsidR="008A7E90" w14:paraId="3EC4963E" w14:textId="77777777" w:rsidTr="00240A74">
        <w:trPr>
          <w:trHeight w:val="267"/>
        </w:trPr>
        <w:tc>
          <w:tcPr>
            <w:tcW w:w="2397" w:type="dxa"/>
          </w:tcPr>
          <w:p w14:paraId="75EC049A" w14:textId="77777777" w:rsidR="008A7E90" w:rsidRDefault="001873F6">
            <w:pPr>
              <w:pBdr>
                <w:top w:val="nil"/>
                <w:left w:val="nil"/>
                <w:bottom w:val="nil"/>
                <w:right w:val="nil"/>
                <w:between w:val="nil"/>
              </w:pBdr>
              <w:spacing w:before="6" w:line="242" w:lineRule="auto"/>
              <w:ind w:left="110"/>
              <w:rPr>
                <w:color w:val="000000"/>
                <w:sz w:val="21"/>
                <w:szCs w:val="21"/>
              </w:rPr>
            </w:pPr>
            <w:r>
              <w:rPr>
                <w:color w:val="000000"/>
                <w:sz w:val="21"/>
                <w:szCs w:val="21"/>
              </w:rPr>
              <w:t>Report Title and Link</w:t>
            </w:r>
          </w:p>
        </w:tc>
        <w:tc>
          <w:tcPr>
            <w:tcW w:w="5415" w:type="dxa"/>
          </w:tcPr>
          <w:p w14:paraId="7A79769C" w14:textId="77777777" w:rsidR="008A7E90" w:rsidRDefault="001873F6">
            <w:pPr>
              <w:pBdr>
                <w:top w:val="nil"/>
                <w:left w:val="nil"/>
                <w:bottom w:val="nil"/>
                <w:right w:val="nil"/>
                <w:between w:val="nil"/>
              </w:pBdr>
              <w:spacing w:before="6" w:line="242" w:lineRule="auto"/>
              <w:ind w:left="105"/>
              <w:rPr>
                <w:color w:val="000000"/>
                <w:sz w:val="21"/>
                <w:szCs w:val="21"/>
              </w:rPr>
            </w:pPr>
            <w:r>
              <w:rPr>
                <w:color w:val="000000"/>
                <w:sz w:val="21"/>
                <w:szCs w:val="21"/>
              </w:rPr>
              <w:t>Summary</w:t>
            </w:r>
          </w:p>
        </w:tc>
        <w:tc>
          <w:tcPr>
            <w:tcW w:w="1419" w:type="dxa"/>
          </w:tcPr>
          <w:p w14:paraId="20C849D1" w14:textId="77777777" w:rsidR="008A7E90" w:rsidRDefault="001873F6">
            <w:pPr>
              <w:pBdr>
                <w:top w:val="nil"/>
                <w:left w:val="nil"/>
                <w:bottom w:val="nil"/>
                <w:right w:val="nil"/>
                <w:between w:val="nil"/>
              </w:pBdr>
              <w:spacing w:before="6" w:line="242" w:lineRule="auto"/>
              <w:ind w:left="109"/>
              <w:rPr>
                <w:color w:val="000000"/>
                <w:sz w:val="21"/>
                <w:szCs w:val="21"/>
              </w:rPr>
            </w:pPr>
            <w:r>
              <w:rPr>
                <w:color w:val="000000"/>
                <w:sz w:val="21"/>
                <w:szCs w:val="21"/>
              </w:rPr>
              <w:t>Author</w:t>
            </w:r>
          </w:p>
        </w:tc>
      </w:tr>
      <w:tr w:rsidR="008A7E90" w14:paraId="6FC9D4B5" w14:textId="77777777" w:rsidTr="00240A74">
        <w:trPr>
          <w:trHeight w:val="1341"/>
        </w:trPr>
        <w:tc>
          <w:tcPr>
            <w:tcW w:w="2397" w:type="dxa"/>
          </w:tcPr>
          <w:p w14:paraId="16C48EA9"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0DA19D79" w14:textId="77777777" w:rsidR="008A7E90" w:rsidRDefault="00B6133C">
            <w:pPr>
              <w:pBdr>
                <w:top w:val="nil"/>
                <w:left w:val="nil"/>
                <w:bottom w:val="nil"/>
                <w:right w:val="nil"/>
                <w:between w:val="nil"/>
              </w:pBdr>
              <w:spacing w:line="252" w:lineRule="auto"/>
              <w:ind w:left="110" w:right="156"/>
              <w:rPr>
                <w:color w:val="000000"/>
                <w:sz w:val="21"/>
                <w:szCs w:val="21"/>
              </w:rPr>
            </w:pPr>
            <w:hyperlink r:id="rId79">
              <w:r w:rsidR="001873F6">
                <w:rPr>
                  <w:color w:val="0000FF"/>
                  <w:sz w:val="21"/>
                  <w:szCs w:val="21"/>
                  <w:u w:val="single"/>
                </w:rPr>
                <w:t>2015 Plan for a</w:t>
              </w:r>
            </w:hyperlink>
            <w:hyperlink r:id="rId80">
              <w:r w:rsidR="001873F6">
                <w:rPr>
                  <w:color w:val="0000FF"/>
                  <w:sz w:val="21"/>
                  <w:szCs w:val="21"/>
                </w:rPr>
                <w:t xml:space="preserve"> </w:t>
              </w:r>
            </w:hyperlink>
            <w:hyperlink r:id="rId81">
              <w:r w:rsidR="001873F6">
                <w:rPr>
                  <w:color w:val="0000FF"/>
                  <w:sz w:val="21"/>
                  <w:szCs w:val="21"/>
                  <w:u w:val="single"/>
                </w:rPr>
                <w:t>Healthier Allegheny</w:t>
              </w:r>
            </w:hyperlink>
          </w:p>
        </w:tc>
        <w:tc>
          <w:tcPr>
            <w:tcW w:w="5415" w:type="dxa"/>
          </w:tcPr>
          <w:p w14:paraId="0C22E7A7"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321DAA17" w14:textId="77777777" w:rsidR="008A7E90" w:rsidRDefault="001873F6">
            <w:pPr>
              <w:pBdr>
                <w:top w:val="nil"/>
                <w:left w:val="nil"/>
                <w:bottom w:val="nil"/>
                <w:right w:val="nil"/>
                <w:between w:val="nil"/>
              </w:pBdr>
              <w:spacing w:line="252" w:lineRule="auto"/>
              <w:ind w:left="105"/>
              <w:rPr>
                <w:color w:val="000000"/>
                <w:sz w:val="21"/>
                <w:szCs w:val="21"/>
              </w:rPr>
            </w:pPr>
            <w:r>
              <w:rPr>
                <w:color w:val="000000"/>
                <w:sz w:val="21"/>
                <w:szCs w:val="21"/>
              </w:rPr>
              <w:t>A comprehensive guide for health improvement across Allegheny County. Addresses many issues that are relevant to the Homewood community.</w:t>
            </w:r>
          </w:p>
        </w:tc>
        <w:tc>
          <w:tcPr>
            <w:tcW w:w="1419" w:type="dxa"/>
          </w:tcPr>
          <w:p w14:paraId="37130594" w14:textId="77777777" w:rsidR="008A7E90" w:rsidRDefault="001873F6">
            <w:pPr>
              <w:pBdr>
                <w:top w:val="nil"/>
                <w:left w:val="nil"/>
                <w:bottom w:val="nil"/>
                <w:right w:val="nil"/>
                <w:between w:val="nil"/>
              </w:pBdr>
              <w:spacing w:before="6" w:line="252" w:lineRule="auto"/>
              <w:ind w:left="109" w:right="162"/>
              <w:rPr>
                <w:color w:val="000000"/>
                <w:sz w:val="21"/>
                <w:szCs w:val="21"/>
              </w:rPr>
            </w:pPr>
            <w:r>
              <w:rPr>
                <w:color w:val="000000"/>
                <w:sz w:val="21"/>
                <w:szCs w:val="21"/>
              </w:rPr>
              <w:t>Allegheny County Health Department</w:t>
            </w:r>
          </w:p>
        </w:tc>
      </w:tr>
      <w:tr w:rsidR="008A7E90" w14:paraId="41742D02" w14:textId="77777777" w:rsidTr="00240A74">
        <w:trPr>
          <w:trHeight w:val="1072"/>
        </w:trPr>
        <w:tc>
          <w:tcPr>
            <w:tcW w:w="2397" w:type="dxa"/>
          </w:tcPr>
          <w:p w14:paraId="2CF20AB5"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5C918B68" w14:textId="77777777" w:rsidR="008A7E90" w:rsidRDefault="00B6133C">
            <w:pPr>
              <w:pBdr>
                <w:top w:val="nil"/>
                <w:left w:val="nil"/>
                <w:bottom w:val="nil"/>
                <w:right w:val="nil"/>
                <w:between w:val="nil"/>
              </w:pBdr>
              <w:spacing w:line="252" w:lineRule="auto"/>
              <w:ind w:left="110" w:right="156"/>
              <w:rPr>
                <w:color w:val="000000"/>
                <w:sz w:val="21"/>
                <w:szCs w:val="21"/>
              </w:rPr>
            </w:pPr>
            <w:hyperlink r:id="rId82">
              <w:r w:rsidR="001873F6">
                <w:rPr>
                  <w:color w:val="0000FF"/>
                  <w:sz w:val="21"/>
                  <w:szCs w:val="21"/>
                  <w:u w:val="single"/>
                </w:rPr>
                <w:t>Breathe Project</w:t>
              </w:r>
            </w:hyperlink>
            <w:hyperlink r:id="rId83">
              <w:r w:rsidR="001873F6">
                <w:rPr>
                  <w:color w:val="0000FF"/>
                  <w:sz w:val="21"/>
                  <w:szCs w:val="21"/>
                </w:rPr>
                <w:t xml:space="preserve"> </w:t>
              </w:r>
            </w:hyperlink>
            <w:hyperlink r:id="rId84">
              <w:r w:rsidR="001873F6">
                <w:rPr>
                  <w:color w:val="0000FF"/>
                  <w:sz w:val="21"/>
                  <w:szCs w:val="21"/>
                  <w:u w:val="single"/>
                </w:rPr>
                <w:t>Pollution Map</w:t>
              </w:r>
            </w:hyperlink>
          </w:p>
        </w:tc>
        <w:tc>
          <w:tcPr>
            <w:tcW w:w="5415" w:type="dxa"/>
          </w:tcPr>
          <w:p w14:paraId="569E03D3"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070596D7" w14:textId="77777777" w:rsidR="008A7E90" w:rsidRDefault="001873F6">
            <w:pPr>
              <w:pBdr>
                <w:top w:val="nil"/>
                <w:left w:val="nil"/>
                <w:bottom w:val="nil"/>
                <w:right w:val="nil"/>
                <w:between w:val="nil"/>
              </w:pBdr>
              <w:spacing w:line="252" w:lineRule="auto"/>
              <w:ind w:left="105" w:right="43"/>
              <w:rPr>
                <w:color w:val="000000"/>
                <w:sz w:val="21"/>
                <w:szCs w:val="21"/>
              </w:rPr>
            </w:pPr>
            <w:r>
              <w:rPr>
                <w:color w:val="000000"/>
                <w:sz w:val="21"/>
                <w:szCs w:val="21"/>
              </w:rPr>
              <w:t>An interactive map of Allegheny County that shows the level of Black Carbon and NO</w:t>
            </w:r>
            <w:r>
              <w:rPr>
                <w:color w:val="000000"/>
                <w:sz w:val="21"/>
                <w:szCs w:val="21"/>
                <w:vertAlign w:val="subscript"/>
              </w:rPr>
              <w:t>2</w:t>
            </w:r>
            <w:r>
              <w:rPr>
                <w:color w:val="000000"/>
                <w:sz w:val="21"/>
                <w:szCs w:val="21"/>
              </w:rPr>
              <w:t xml:space="preserve"> across the area.</w:t>
            </w:r>
          </w:p>
        </w:tc>
        <w:tc>
          <w:tcPr>
            <w:tcW w:w="1419" w:type="dxa"/>
          </w:tcPr>
          <w:p w14:paraId="7C7859C5"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3018C617" w14:textId="77777777" w:rsidR="008A7E90" w:rsidRDefault="001873F6">
            <w:pPr>
              <w:pBdr>
                <w:top w:val="nil"/>
                <w:left w:val="nil"/>
                <w:bottom w:val="nil"/>
                <w:right w:val="nil"/>
                <w:between w:val="nil"/>
              </w:pBdr>
              <w:spacing w:line="252" w:lineRule="auto"/>
              <w:ind w:left="109" w:right="162"/>
              <w:rPr>
                <w:color w:val="000000"/>
                <w:sz w:val="21"/>
                <w:szCs w:val="21"/>
              </w:rPr>
            </w:pPr>
            <w:r>
              <w:rPr>
                <w:color w:val="000000"/>
                <w:sz w:val="21"/>
                <w:szCs w:val="21"/>
              </w:rPr>
              <w:t>Breathe Project</w:t>
            </w:r>
          </w:p>
        </w:tc>
      </w:tr>
      <w:tr w:rsidR="008A7E90" w14:paraId="4D9992A8" w14:textId="77777777" w:rsidTr="00240A74">
        <w:trPr>
          <w:trHeight w:val="3216"/>
        </w:trPr>
        <w:tc>
          <w:tcPr>
            <w:tcW w:w="2397" w:type="dxa"/>
          </w:tcPr>
          <w:p w14:paraId="20EF7899" w14:textId="77777777"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1DF25B61" w14:textId="77777777"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75A84AE3" w14:textId="77777777" w:rsidR="008A7E90" w:rsidRDefault="00B6133C">
            <w:pPr>
              <w:pBdr>
                <w:top w:val="nil"/>
                <w:left w:val="nil"/>
                <w:bottom w:val="nil"/>
                <w:right w:val="nil"/>
                <w:between w:val="nil"/>
              </w:pBdr>
              <w:spacing w:before="214" w:line="252" w:lineRule="auto"/>
              <w:ind w:left="110" w:right="156"/>
              <w:rPr>
                <w:color w:val="000000"/>
                <w:sz w:val="21"/>
                <w:szCs w:val="21"/>
              </w:rPr>
            </w:pPr>
            <w:hyperlink r:id="rId85">
              <w:r w:rsidR="001873F6">
                <w:rPr>
                  <w:color w:val="0000FF"/>
                  <w:sz w:val="21"/>
                  <w:szCs w:val="21"/>
                  <w:u w:val="single"/>
                </w:rPr>
                <w:t>My Brother’s Keeper</w:t>
              </w:r>
            </w:hyperlink>
            <w:hyperlink r:id="rId86">
              <w:r w:rsidR="001873F6">
                <w:rPr>
                  <w:color w:val="0000FF"/>
                  <w:sz w:val="21"/>
                  <w:szCs w:val="21"/>
                </w:rPr>
                <w:t xml:space="preserve"> </w:t>
              </w:r>
            </w:hyperlink>
            <w:hyperlink r:id="rId87">
              <w:r w:rsidR="001873F6">
                <w:rPr>
                  <w:color w:val="0000FF"/>
                  <w:sz w:val="21"/>
                  <w:szCs w:val="21"/>
                  <w:u w:val="single"/>
                </w:rPr>
                <w:t>Community &amp;</w:t>
              </w:r>
            </w:hyperlink>
            <w:hyperlink r:id="rId88">
              <w:r w:rsidR="001873F6">
                <w:rPr>
                  <w:color w:val="0000FF"/>
                  <w:sz w:val="21"/>
                  <w:szCs w:val="21"/>
                </w:rPr>
                <w:t xml:space="preserve"> </w:t>
              </w:r>
            </w:hyperlink>
            <w:hyperlink r:id="rId89">
              <w:r w:rsidR="001873F6">
                <w:rPr>
                  <w:color w:val="0000FF"/>
                  <w:sz w:val="21"/>
                  <w:szCs w:val="21"/>
                  <w:u w:val="single"/>
                </w:rPr>
                <w:t>Stakeholder Planning</w:t>
              </w:r>
            </w:hyperlink>
            <w:hyperlink r:id="rId90">
              <w:r w:rsidR="001873F6">
                <w:rPr>
                  <w:color w:val="0000FF"/>
                  <w:sz w:val="21"/>
                  <w:szCs w:val="21"/>
                </w:rPr>
                <w:t xml:space="preserve"> </w:t>
              </w:r>
            </w:hyperlink>
            <w:hyperlink r:id="rId91">
              <w:r w:rsidR="001873F6">
                <w:rPr>
                  <w:color w:val="0000FF"/>
                  <w:sz w:val="21"/>
                  <w:szCs w:val="21"/>
                  <w:u w:val="single"/>
                </w:rPr>
                <w:t>Process: Initial</w:t>
              </w:r>
            </w:hyperlink>
            <w:hyperlink r:id="rId92">
              <w:r w:rsidR="001873F6">
                <w:rPr>
                  <w:color w:val="0000FF"/>
                  <w:sz w:val="21"/>
                  <w:szCs w:val="21"/>
                </w:rPr>
                <w:t xml:space="preserve"> </w:t>
              </w:r>
            </w:hyperlink>
            <w:hyperlink r:id="rId93">
              <w:r w:rsidR="001873F6">
                <w:rPr>
                  <w:color w:val="0000FF"/>
                  <w:sz w:val="21"/>
                  <w:szCs w:val="21"/>
                  <w:u w:val="single"/>
                </w:rPr>
                <w:t>Recommendations</w:t>
              </w:r>
            </w:hyperlink>
          </w:p>
        </w:tc>
        <w:tc>
          <w:tcPr>
            <w:tcW w:w="5415" w:type="dxa"/>
          </w:tcPr>
          <w:p w14:paraId="544DDE93"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4A608DD6" w14:textId="77777777" w:rsidR="008A7E90" w:rsidRDefault="001873F6">
            <w:pPr>
              <w:pBdr>
                <w:top w:val="nil"/>
                <w:left w:val="nil"/>
                <w:bottom w:val="nil"/>
                <w:right w:val="nil"/>
                <w:between w:val="nil"/>
              </w:pBdr>
              <w:spacing w:line="252" w:lineRule="auto"/>
              <w:ind w:left="105" w:right="67"/>
              <w:rPr>
                <w:color w:val="000000"/>
                <w:sz w:val="21"/>
                <w:szCs w:val="21"/>
              </w:rPr>
            </w:pPr>
            <w:r>
              <w:rPr>
                <w:color w:val="000000"/>
                <w:sz w:val="21"/>
                <w:szCs w:val="21"/>
              </w:rPr>
              <w:t xml:space="preserve">This report covers the public planning sessions across Allegheny County’s process and participation, identifying the recurring themes and making recommendations </w:t>
            </w:r>
            <w:proofErr w:type="gramStart"/>
            <w:r>
              <w:rPr>
                <w:color w:val="000000"/>
                <w:sz w:val="21"/>
                <w:szCs w:val="21"/>
              </w:rPr>
              <w:t>in regard to</w:t>
            </w:r>
            <w:proofErr w:type="gramEnd"/>
            <w:r>
              <w:rPr>
                <w:color w:val="000000"/>
                <w:sz w:val="21"/>
                <w:szCs w:val="21"/>
              </w:rPr>
              <w:t xml:space="preserve"> programs seeking to close the opportunity gap for Pittsburgh youth. They met with young men in order to find what they saw as the needs and gaps in out of school programming, as well as the best practices and ideal programs. These thoughts are then used to recognize what these youths look for in a successful program in order to provide them with greater opportunities.</w:t>
            </w:r>
          </w:p>
        </w:tc>
        <w:tc>
          <w:tcPr>
            <w:tcW w:w="1419" w:type="dxa"/>
          </w:tcPr>
          <w:p w14:paraId="752E1BD0" w14:textId="77777777"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04EDE8F0" w14:textId="77777777"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360DE1BB" w14:textId="77777777" w:rsidR="008A7E90" w:rsidRDefault="001873F6">
            <w:pPr>
              <w:pBdr>
                <w:top w:val="nil"/>
                <w:left w:val="nil"/>
                <w:bottom w:val="nil"/>
                <w:right w:val="nil"/>
                <w:between w:val="nil"/>
              </w:pBdr>
              <w:spacing w:before="214" w:line="252" w:lineRule="auto"/>
              <w:ind w:left="109"/>
              <w:rPr>
                <w:color w:val="000000"/>
                <w:sz w:val="21"/>
                <w:szCs w:val="21"/>
              </w:rPr>
            </w:pPr>
            <w:proofErr w:type="spellStart"/>
            <w:r>
              <w:rPr>
                <w:color w:val="000000"/>
                <w:sz w:val="21"/>
                <w:szCs w:val="21"/>
              </w:rPr>
              <w:t>UrbanKind</w:t>
            </w:r>
            <w:proofErr w:type="spellEnd"/>
            <w:r>
              <w:rPr>
                <w:color w:val="000000"/>
                <w:sz w:val="21"/>
                <w:szCs w:val="21"/>
              </w:rPr>
              <w:t xml:space="preserve"> Institute</w:t>
            </w:r>
          </w:p>
        </w:tc>
      </w:tr>
      <w:tr w:rsidR="008A7E90" w14:paraId="79C63E3D" w14:textId="77777777" w:rsidTr="00240A74">
        <w:trPr>
          <w:trHeight w:val="2414"/>
        </w:trPr>
        <w:tc>
          <w:tcPr>
            <w:tcW w:w="2397" w:type="dxa"/>
          </w:tcPr>
          <w:p w14:paraId="179C1B10" w14:textId="77777777"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5AC6FB18" w14:textId="77777777" w:rsidR="008A7E90" w:rsidRDefault="008A7E90">
            <w:pPr>
              <w:pBdr>
                <w:top w:val="nil"/>
                <w:left w:val="nil"/>
                <w:bottom w:val="nil"/>
                <w:right w:val="nil"/>
                <w:between w:val="nil"/>
              </w:pBdr>
              <w:spacing w:before="3"/>
              <w:rPr>
                <w:rFonts w:ascii="Times New Roman" w:eastAsia="Times New Roman" w:hAnsi="Times New Roman" w:cs="Times New Roman"/>
                <w:color w:val="000000"/>
                <w:sz w:val="21"/>
                <w:szCs w:val="21"/>
              </w:rPr>
            </w:pPr>
          </w:p>
          <w:p w14:paraId="1E9BB019" w14:textId="77777777" w:rsidR="008A7E90" w:rsidRDefault="00B6133C">
            <w:pPr>
              <w:pBdr>
                <w:top w:val="nil"/>
                <w:left w:val="nil"/>
                <w:bottom w:val="nil"/>
                <w:right w:val="nil"/>
                <w:between w:val="nil"/>
              </w:pBdr>
              <w:spacing w:line="252" w:lineRule="auto"/>
              <w:ind w:left="110" w:right="366"/>
              <w:jc w:val="both"/>
              <w:rPr>
                <w:color w:val="000000"/>
                <w:sz w:val="21"/>
                <w:szCs w:val="21"/>
              </w:rPr>
            </w:pPr>
            <w:hyperlink r:id="rId94">
              <w:r w:rsidR="001873F6">
                <w:rPr>
                  <w:color w:val="0000FF"/>
                  <w:sz w:val="21"/>
                  <w:szCs w:val="21"/>
                  <w:u w:val="single"/>
                </w:rPr>
                <w:t>P4 Measures (People,</w:t>
              </w:r>
            </w:hyperlink>
            <w:hyperlink r:id="rId95">
              <w:r w:rsidR="001873F6">
                <w:rPr>
                  <w:color w:val="0000FF"/>
                  <w:sz w:val="21"/>
                  <w:szCs w:val="21"/>
                </w:rPr>
                <w:t xml:space="preserve"> </w:t>
              </w:r>
            </w:hyperlink>
            <w:hyperlink r:id="rId96">
              <w:r w:rsidR="001873F6">
                <w:rPr>
                  <w:color w:val="0000FF"/>
                  <w:sz w:val="21"/>
                  <w:szCs w:val="21"/>
                  <w:u w:val="single"/>
                </w:rPr>
                <w:t>Planet, Performance,</w:t>
              </w:r>
            </w:hyperlink>
            <w:hyperlink r:id="rId97">
              <w:r w:rsidR="001873F6">
                <w:rPr>
                  <w:color w:val="0000FF"/>
                  <w:sz w:val="21"/>
                  <w:szCs w:val="21"/>
                </w:rPr>
                <w:t xml:space="preserve"> </w:t>
              </w:r>
            </w:hyperlink>
            <w:hyperlink r:id="rId98">
              <w:r w:rsidR="001873F6">
                <w:rPr>
                  <w:color w:val="0000FF"/>
                  <w:sz w:val="21"/>
                  <w:szCs w:val="21"/>
                  <w:u w:val="single"/>
                </w:rPr>
                <w:t>Place)</w:t>
              </w:r>
            </w:hyperlink>
          </w:p>
        </w:tc>
        <w:tc>
          <w:tcPr>
            <w:tcW w:w="5415" w:type="dxa"/>
          </w:tcPr>
          <w:p w14:paraId="55BF6388"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2A5A37F1" w14:textId="77777777" w:rsidR="008A7E90" w:rsidRDefault="001873F6">
            <w:pPr>
              <w:pBdr>
                <w:top w:val="nil"/>
                <w:left w:val="nil"/>
                <w:bottom w:val="nil"/>
                <w:right w:val="nil"/>
                <w:between w:val="nil"/>
              </w:pBdr>
              <w:spacing w:line="252" w:lineRule="auto"/>
              <w:ind w:left="105" w:right="142"/>
              <w:rPr>
                <w:color w:val="000000"/>
                <w:sz w:val="21"/>
                <w:szCs w:val="21"/>
              </w:rPr>
            </w:pPr>
            <w:r>
              <w:rPr>
                <w:color w:val="000000"/>
                <w:sz w:val="21"/>
                <w:szCs w:val="21"/>
              </w:rPr>
              <w:t xml:space="preserve">The p4 measures project worked to “create a quantifiable system of metrics that would inform and improve decision-making on public investments in development projects”. It looked at </w:t>
            </w:r>
            <w:proofErr w:type="gramStart"/>
            <w:r>
              <w:rPr>
                <w:color w:val="000000"/>
                <w:sz w:val="21"/>
                <w:szCs w:val="21"/>
              </w:rPr>
              <w:t>twelves</w:t>
            </w:r>
            <w:proofErr w:type="gramEnd"/>
            <w:r>
              <w:rPr>
                <w:color w:val="000000"/>
                <w:sz w:val="21"/>
                <w:szCs w:val="21"/>
              </w:rPr>
              <w:t xml:space="preserve"> different measurement areas: community, housing, connect, energy, opportunity, land, rainwater, innovation, economy, public, air, and design.</w:t>
            </w:r>
          </w:p>
        </w:tc>
        <w:tc>
          <w:tcPr>
            <w:tcW w:w="1419" w:type="dxa"/>
          </w:tcPr>
          <w:p w14:paraId="6220E2BA"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22A6F308" w14:textId="77777777" w:rsidR="008A7E90" w:rsidRDefault="001873F6">
            <w:pPr>
              <w:pBdr>
                <w:top w:val="nil"/>
                <w:left w:val="nil"/>
                <w:bottom w:val="nil"/>
                <w:right w:val="nil"/>
                <w:between w:val="nil"/>
              </w:pBdr>
              <w:spacing w:line="252" w:lineRule="auto"/>
              <w:ind w:left="109"/>
              <w:rPr>
                <w:color w:val="000000"/>
                <w:sz w:val="21"/>
                <w:szCs w:val="21"/>
              </w:rPr>
            </w:pPr>
            <w:r>
              <w:rPr>
                <w:color w:val="000000"/>
                <w:sz w:val="21"/>
                <w:szCs w:val="21"/>
              </w:rPr>
              <w:t>City of Pittsburgh</w:t>
            </w:r>
          </w:p>
        </w:tc>
      </w:tr>
      <w:tr w:rsidR="008A7E90" w14:paraId="07A8E6E7" w14:textId="77777777" w:rsidTr="00240A74">
        <w:trPr>
          <w:trHeight w:val="2952"/>
        </w:trPr>
        <w:tc>
          <w:tcPr>
            <w:tcW w:w="2397" w:type="dxa"/>
          </w:tcPr>
          <w:p w14:paraId="454E9D2D" w14:textId="77777777"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73F09A4A" w14:textId="77777777" w:rsidR="008A7E90" w:rsidRDefault="008A7E90">
            <w:pPr>
              <w:pBdr>
                <w:top w:val="nil"/>
                <w:left w:val="nil"/>
                <w:bottom w:val="nil"/>
                <w:right w:val="nil"/>
                <w:between w:val="nil"/>
              </w:pBdr>
              <w:spacing w:before="3"/>
              <w:rPr>
                <w:rFonts w:ascii="Times New Roman" w:eastAsia="Times New Roman" w:hAnsi="Times New Roman" w:cs="Times New Roman"/>
                <w:color w:val="000000"/>
                <w:sz w:val="21"/>
                <w:szCs w:val="21"/>
              </w:rPr>
            </w:pPr>
          </w:p>
          <w:p w14:paraId="705C0C01" w14:textId="77777777" w:rsidR="008A7E90" w:rsidRDefault="00B6133C">
            <w:pPr>
              <w:pBdr>
                <w:top w:val="nil"/>
                <w:left w:val="nil"/>
                <w:bottom w:val="nil"/>
                <w:right w:val="nil"/>
                <w:between w:val="nil"/>
              </w:pBdr>
              <w:spacing w:line="252" w:lineRule="auto"/>
              <w:ind w:left="110"/>
              <w:rPr>
                <w:color w:val="000000"/>
                <w:sz w:val="21"/>
                <w:szCs w:val="21"/>
              </w:rPr>
            </w:pPr>
            <w:hyperlink r:id="rId99">
              <w:r w:rsidR="001873F6">
                <w:rPr>
                  <w:color w:val="0000FF"/>
                  <w:sz w:val="21"/>
                  <w:szCs w:val="21"/>
                  <w:u w:val="single"/>
                </w:rPr>
                <w:t>Capturing the Next</w:t>
              </w:r>
            </w:hyperlink>
            <w:hyperlink r:id="rId100">
              <w:r w:rsidR="001873F6">
                <w:rPr>
                  <w:color w:val="0000FF"/>
                  <w:sz w:val="21"/>
                  <w:szCs w:val="21"/>
                </w:rPr>
                <w:t xml:space="preserve"> </w:t>
              </w:r>
            </w:hyperlink>
            <w:hyperlink r:id="rId101">
              <w:r w:rsidR="001873F6">
                <w:rPr>
                  <w:color w:val="0000FF"/>
                  <w:sz w:val="21"/>
                  <w:szCs w:val="21"/>
                  <w:u w:val="single"/>
                </w:rPr>
                <w:t>Economy: Pittsburgh’s</w:t>
              </w:r>
            </w:hyperlink>
            <w:hyperlink r:id="rId102">
              <w:r w:rsidR="001873F6">
                <w:rPr>
                  <w:color w:val="0000FF"/>
                  <w:sz w:val="21"/>
                  <w:szCs w:val="21"/>
                </w:rPr>
                <w:t xml:space="preserve"> </w:t>
              </w:r>
            </w:hyperlink>
            <w:hyperlink r:id="rId103">
              <w:r w:rsidR="001873F6">
                <w:rPr>
                  <w:color w:val="0000FF"/>
                  <w:sz w:val="21"/>
                  <w:szCs w:val="21"/>
                  <w:u w:val="single"/>
                </w:rPr>
                <w:t>Rise as A Global</w:t>
              </w:r>
            </w:hyperlink>
            <w:hyperlink r:id="rId104">
              <w:r w:rsidR="001873F6">
                <w:rPr>
                  <w:color w:val="0000FF"/>
                  <w:sz w:val="21"/>
                  <w:szCs w:val="21"/>
                </w:rPr>
                <w:t xml:space="preserve"> </w:t>
              </w:r>
            </w:hyperlink>
            <w:hyperlink r:id="rId105">
              <w:r w:rsidR="001873F6">
                <w:rPr>
                  <w:color w:val="0000FF"/>
                  <w:sz w:val="21"/>
                  <w:szCs w:val="21"/>
                  <w:u w:val="single"/>
                </w:rPr>
                <w:t>Innovation City</w:t>
              </w:r>
            </w:hyperlink>
          </w:p>
        </w:tc>
        <w:tc>
          <w:tcPr>
            <w:tcW w:w="5415" w:type="dxa"/>
          </w:tcPr>
          <w:p w14:paraId="16457DC6"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02F6CEB4" w14:textId="77777777" w:rsidR="008A7E90" w:rsidRDefault="001873F6">
            <w:pPr>
              <w:pBdr>
                <w:top w:val="nil"/>
                <w:left w:val="nil"/>
                <w:bottom w:val="nil"/>
                <w:right w:val="nil"/>
                <w:between w:val="nil"/>
              </w:pBdr>
              <w:spacing w:line="252" w:lineRule="auto"/>
              <w:ind w:left="105" w:right="128"/>
              <w:rPr>
                <w:color w:val="000000"/>
                <w:sz w:val="21"/>
                <w:szCs w:val="21"/>
              </w:rPr>
            </w:pPr>
            <w:r>
              <w:rPr>
                <w:color w:val="000000"/>
                <w:sz w:val="21"/>
                <w:szCs w:val="21"/>
              </w:rPr>
              <w:t>The report focuses on the idea that as Pittsburgh develops and gains scientific and technical strengths, without creating jobs at every skill level, only a small portion of the city’s economy will grow, and many families and workers will be left behind. The report mentions that the tightening labor market is not utilizing workers from low income neighborhoods by upskilling them to fill the gaps, citing Homewood as an example. The report also makes recommendations in order to address these issues.</w:t>
            </w:r>
          </w:p>
        </w:tc>
        <w:tc>
          <w:tcPr>
            <w:tcW w:w="1419" w:type="dxa"/>
          </w:tcPr>
          <w:p w14:paraId="51648497" w14:textId="77777777"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183F6D5A" w14:textId="77777777" w:rsidR="008A7E90" w:rsidRDefault="008A7E90">
            <w:pPr>
              <w:pBdr>
                <w:top w:val="nil"/>
                <w:left w:val="nil"/>
                <w:bottom w:val="nil"/>
                <w:right w:val="nil"/>
                <w:between w:val="nil"/>
              </w:pBdr>
              <w:spacing w:before="3"/>
              <w:rPr>
                <w:rFonts w:ascii="Times New Roman" w:eastAsia="Times New Roman" w:hAnsi="Times New Roman" w:cs="Times New Roman"/>
                <w:color w:val="000000"/>
                <w:sz w:val="21"/>
                <w:szCs w:val="21"/>
              </w:rPr>
            </w:pPr>
          </w:p>
          <w:p w14:paraId="5452CDAA" w14:textId="77777777" w:rsidR="008A7E90" w:rsidRDefault="001873F6">
            <w:pPr>
              <w:pBdr>
                <w:top w:val="nil"/>
                <w:left w:val="nil"/>
                <w:bottom w:val="nil"/>
                <w:right w:val="nil"/>
                <w:between w:val="nil"/>
              </w:pBdr>
              <w:spacing w:line="252" w:lineRule="auto"/>
              <w:ind w:left="109" w:right="162"/>
              <w:rPr>
                <w:color w:val="000000"/>
                <w:sz w:val="21"/>
                <w:szCs w:val="21"/>
              </w:rPr>
            </w:pPr>
            <w:r>
              <w:rPr>
                <w:color w:val="000000"/>
                <w:sz w:val="21"/>
                <w:szCs w:val="21"/>
              </w:rPr>
              <w:t>The Brookings Institution</w:t>
            </w:r>
          </w:p>
        </w:tc>
      </w:tr>
    </w:tbl>
    <w:tbl>
      <w:tblPr>
        <w:tblStyle w:val="a5"/>
        <w:tblW w:w="9243"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0"/>
        <w:gridCol w:w="5424"/>
        <w:gridCol w:w="1419"/>
      </w:tblGrid>
      <w:tr w:rsidR="008A7E90" w14:paraId="545379BF" w14:textId="77777777" w:rsidTr="00070EE9">
        <w:trPr>
          <w:trHeight w:val="1347"/>
        </w:trPr>
        <w:tc>
          <w:tcPr>
            <w:tcW w:w="2400" w:type="dxa"/>
          </w:tcPr>
          <w:p w14:paraId="300DB9C3"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199C3121" w14:textId="77777777" w:rsidR="008A7E90" w:rsidRDefault="00B6133C">
            <w:pPr>
              <w:pBdr>
                <w:top w:val="nil"/>
                <w:left w:val="nil"/>
                <w:bottom w:val="nil"/>
                <w:right w:val="nil"/>
                <w:between w:val="nil"/>
              </w:pBdr>
              <w:spacing w:line="252" w:lineRule="auto"/>
              <w:ind w:left="110" w:right="156"/>
              <w:rPr>
                <w:color w:val="000000"/>
                <w:sz w:val="21"/>
                <w:szCs w:val="21"/>
              </w:rPr>
            </w:pPr>
            <w:hyperlink r:id="rId106">
              <w:r w:rsidR="001873F6">
                <w:rPr>
                  <w:color w:val="0000FF"/>
                  <w:sz w:val="21"/>
                  <w:szCs w:val="21"/>
                  <w:u w:val="single"/>
                </w:rPr>
                <w:t>WQED Think!</w:t>
              </w:r>
            </w:hyperlink>
            <w:hyperlink r:id="rId107">
              <w:r w:rsidR="001873F6">
                <w:rPr>
                  <w:color w:val="0000FF"/>
                  <w:sz w:val="21"/>
                  <w:szCs w:val="21"/>
                </w:rPr>
                <w:t xml:space="preserve"> </w:t>
              </w:r>
            </w:hyperlink>
            <w:hyperlink r:id="rId108">
              <w:r w:rsidR="001873F6">
                <w:rPr>
                  <w:color w:val="0000FF"/>
                  <w:sz w:val="21"/>
                  <w:szCs w:val="21"/>
                  <w:u w:val="single"/>
                </w:rPr>
                <w:t>Broadcasts (Poverty,</w:t>
              </w:r>
            </w:hyperlink>
            <w:hyperlink r:id="rId109">
              <w:r w:rsidR="001873F6">
                <w:rPr>
                  <w:color w:val="0000FF"/>
                  <w:sz w:val="21"/>
                  <w:szCs w:val="21"/>
                </w:rPr>
                <w:t xml:space="preserve"> </w:t>
              </w:r>
            </w:hyperlink>
            <w:hyperlink r:id="rId110">
              <w:r w:rsidR="001873F6">
                <w:rPr>
                  <w:color w:val="0000FF"/>
                  <w:sz w:val="21"/>
                  <w:szCs w:val="21"/>
                  <w:u w:val="single"/>
                </w:rPr>
                <w:t>Equity &amp; Opportunity)</w:t>
              </w:r>
            </w:hyperlink>
          </w:p>
        </w:tc>
        <w:tc>
          <w:tcPr>
            <w:tcW w:w="5424" w:type="dxa"/>
          </w:tcPr>
          <w:p w14:paraId="181576D0"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0A7BC968" w14:textId="77777777" w:rsidR="008A7E90" w:rsidRDefault="001873F6">
            <w:pPr>
              <w:pBdr>
                <w:top w:val="nil"/>
                <w:left w:val="nil"/>
                <w:bottom w:val="nil"/>
                <w:right w:val="nil"/>
                <w:between w:val="nil"/>
              </w:pBdr>
              <w:spacing w:line="252" w:lineRule="auto"/>
              <w:ind w:left="105"/>
              <w:rPr>
                <w:color w:val="000000"/>
                <w:sz w:val="21"/>
                <w:szCs w:val="21"/>
              </w:rPr>
            </w:pPr>
            <w:r>
              <w:rPr>
                <w:color w:val="000000"/>
                <w:sz w:val="21"/>
                <w:szCs w:val="21"/>
              </w:rPr>
              <w:t>Broadcasts of town meetings, one addressing poverty in Western Pennsylvania, and one addressing Equity &amp; Opportunity in Southwestern Pennsylvania.</w:t>
            </w:r>
          </w:p>
        </w:tc>
        <w:tc>
          <w:tcPr>
            <w:tcW w:w="1419" w:type="dxa"/>
          </w:tcPr>
          <w:p w14:paraId="49EA44F7" w14:textId="77777777"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3B649BAF" w14:textId="77777777" w:rsidR="008A7E90" w:rsidRDefault="008A7E90">
            <w:pPr>
              <w:pBdr>
                <w:top w:val="nil"/>
                <w:left w:val="nil"/>
                <w:bottom w:val="nil"/>
                <w:right w:val="nil"/>
                <w:between w:val="nil"/>
              </w:pBdr>
              <w:spacing w:before="3"/>
              <w:rPr>
                <w:rFonts w:ascii="Times New Roman" w:eastAsia="Times New Roman" w:hAnsi="Times New Roman" w:cs="Times New Roman"/>
                <w:color w:val="000000"/>
                <w:sz w:val="21"/>
                <w:szCs w:val="21"/>
              </w:rPr>
            </w:pPr>
          </w:p>
          <w:p w14:paraId="1DB56E41" w14:textId="77777777" w:rsidR="008A7E90" w:rsidRDefault="001873F6">
            <w:pPr>
              <w:pBdr>
                <w:top w:val="nil"/>
                <w:left w:val="nil"/>
                <w:bottom w:val="nil"/>
                <w:right w:val="nil"/>
                <w:between w:val="nil"/>
              </w:pBdr>
              <w:ind w:left="109"/>
              <w:rPr>
                <w:color w:val="000000"/>
                <w:sz w:val="21"/>
                <w:szCs w:val="21"/>
              </w:rPr>
            </w:pPr>
            <w:r>
              <w:rPr>
                <w:color w:val="000000"/>
                <w:sz w:val="21"/>
                <w:szCs w:val="21"/>
              </w:rPr>
              <w:t>WQED</w:t>
            </w:r>
          </w:p>
        </w:tc>
      </w:tr>
      <w:tr w:rsidR="008A7E90" w14:paraId="27D49C8E" w14:textId="77777777" w:rsidTr="00070EE9">
        <w:trPr>
          <w:trHeight w:val="1887"/>
        </w:trPr>
        <w:tc>
          <w:tcPr>
            <w:tcW w:w="2400" w:type="dxa"/>
          </w:tcPr>
          <w:p w14:paraId="21726ED4" w14:textId="77777777" w:rsidR="008A7E90" w:rsidRPr="002400B3" w:rsidRDefault="008A7E90">
            <w:pPr>
              <w:pBdr>
                <w:top w:val="nil"/>
                <w:left w:val="nil"/>
                <w:bottom w:val="nil"/>
                <w:right w:val="nil"/>
                <w:between w:val="nil"/>
              </w:pBdr>
              <w:rPr>
                <w:rFonts w:ascii="Times New Roman" w:eastAsia="Times New Roman" w:hAnsi="Times New Roman" w:cs="Times New Roman"/>
                <w:color w:val="000000"/>
                <w:sz w:val="26"/>
                <w:szCs w:val="26"/>
                <w:highlight w:val="yellow"/>
              </w:rPr>
            </w:pPr>
          </w:p>
          <w:p w14:paraId="3E1277B5" w14:textId="77777777" w:rsidR="008A7E90" w:rsidRPr="002400B3" w:rsidRDefault="008A7E90">
            <w:pPr>
              <w:pBdr>
                <w:top w:val="nil"/>
                <w:left w:val="nil"/>
                <w:bottom w:val="nil"/>
                <w:right w:val="nil"/>
                <w:between w:val="nil"/>
              </w:pBdr>
              <w:spacing w:before="3"/>
              <w:rPr>
                <w:rFonts w:ascii="Times New Roman" w:eastAsia="Times New Roman" w:hAnsi="Times New Roman" w:cs="Times New Roman"/>
                <w:color w:val="000000"/>
                <w:sz w:val="21"/>
                <w:szCs w:val="21"/>
                <w:highlight w:val="yellow"/>
              </w:rPr>
            </w:pPr>
          </w:p>
          <w:p w14:paraId="65873989" w14:textId="77777777" w:rsidR="008A7E90" w:rsidRPr="002400B3" w:rsidRDefault="001873F6">
            <w:pPr>
              <w:pBdr>
                <w:top w:val="nil"/>
                <w:left w:val="nil"/>
                <w:bottom w:val="nil"/>
                <w:right w:val="nil"/>
                <w:between w:val="nil"/>
              </w:pBdr>
              <w:spacing w:line="252" w:lineRule="auto"/>
              <w:ind w:left="110" w:right="156"/>
              <w:rPr>
                <w:color w:val="000000"/>
                <w:sz w:val="21"/>
                <w:szCs w:val="21"/>
                <w:highlight w:val="yellow"/>
              </w:rPr>
            </w:pPr>
            <w:r w:rsidRPr="00BB593F">
              <w:rPr>
                <w:color w:val="0000FF"/>
                <w:sz w:val="21"/>
                <w:szCs w:val="21"/>
                <w:u w:val="single"/>
              </w:rPr>
              <w:t>Strategies for Change:</w:t>
            </w:r>
            <w:r w:rsidRPr="00BB593F">
              <w:rPr>
                <w:color w:val="0000FF"/>
                <w:sz w:val="21"/>
                <w:szCs w:val="21"/>
              </w:rPr>
              <w:t xml:space="preserve"> </w:t>
            </w:r>
            <w:hyperlink r:id="rId111">
              <w:r w:rsidRPr="00BB593F">
                <w:rPr>
                  <w:color w:val="0000FF"/>
                  <w:sz w:val="21"/>
                  <w:szCs w:val="21"/>
                  <w:u w:val="single"/>
                </w:rPr>
                <w:t>The Full Document</w:t>
              </w:r>
            </w:hyperlink>
          </w:p>
        </w:tc>
        <w:tc>
          <w:tcPr>
            <w:tcW w:w="5424" w:type="dxa"/>
          </w:tcPr>
          <w:p w14:paraId="0FB7345C"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02605D01" w14:textId="77777777" w:rsidR="008A7E90" w:rsidRDefault="001873F6">
            <w:pPr>
              <w:pBdr>
                <w:top w:val="nil"/>
                <w:left w:val="nil"/>
                <w:bottom w:val="nil"/>
                <w:right w:val="nil"/>
                <w:between w:val="nil"/>
              </w:pBdr>
              <w:spacing w:line="252" w:lineRule="auto"/>
              <w:ind w:left="105"/>
              <w:rPr>
                <w:color w:val="000000"/>
                <w:sz w:val="21"/>
                <w:szCs w:val="21"/>
              </w:rPr>
            </w:pPr>
            <w:r>
              <w:rPr>
                <w:color w:val="000000"/>
                <w:sz w:val="21"/>
                <w:szCs w:val="21"/>
              </w:rPr>
              <w:t>The goal of this report is to create an anti-violence plan for Pittsburgh. They offer over 30 different sections of action points people could take in order to build a more peaceful community.</w:t>
            </w:r>
          </w:p>
        </w:tc>
        <w:tc>
          <w:tcPr>
            <w:tcW w:w="1419" w:type="dxa"/>
          </w:tcPr>
          <w:p w14:paraId="45DCAFF4" w14:textId="78738176" w:rsidR="008A7E90" w:rsidRDefault="001873F6" w:rsidP="00070EE9">
            <w:pPr>
              <w:pBdr>
                <w:top w:val="nil"/>
                <w:left w:val="nil"/>
                <w:bottom w:val="nil"/>
                <w:right w:val="nil"/>
                <w:between w:val="nil"/>
              </w:pBdr>
              <w:spacing w:before="6" w:line="252" w:lineRule="auto"/>
              <w:ind w:left="60" w:right="1" w:firstLine="30"/>
              <w:rPr>
                <w:color w:val="000000"/>
                <w:sz w:val="21"/>
                <w:szCs w:val="21"/>
              </w:rPr>
            </w:pPr>
            <w:r>
              <w:rPr>
                <w:color w:val="000000"/>
                <w:sz w:val="21"/>
                <w:szCs w:val="21"/>
              </w:rPr>
              <w:t xml:space="preserve">Coalition Against Violence; Black Political </w:t>
            </w:r>
            <w:r w:rsidR="00070EE9">
              <w:rPr>
                <w:color w:val="000000"/>
                <w:sz w:val="21"/>
                <w:szCs w:val="21"/>
              </w:rPr>
              <w:t>Empowerment</w:t>
            </w:r>
          </w:p>
          <w:p w14:paraId="3E56ED26" w14:textId="305B5D13" w:rsidR="008A7E90" w:rsidRDefault="001873F6" w:rsidP="00070EE9">
            <w:pPr>
              <w:pBdr>
                <w:top w:val="nil"/>
                <w:left w:val="nil"/>
                <w:bottom w:val="nil"/>
                <w:right w:val="nil"/>
                <w:between w:val="nil"/>
              </w:pBdr>
              <w:ind w:left="60" w:right="1" w:firstLine="30"/>
              <w:rPr>
                <w:color w:val="000000"/>
                <w:sz w:val="21"/>
                <w:szCs w:val="21"/>
              </w:rPr>
            </w:pPr>
            <w:r>
              <w:rPr>
                <w:color w:val="000000"/>
                <w:sz w:val="21"/>
                <w:szCs w:val="21"/>
              </w:rPr>
              <w:t>Project</w:t>
            </w:r>
          </w:p>
        </w:tc>
      </w:tr>
      <w:tr w:rsidR="008A7E90" w14:paraId="56DD9607" w14:textId="77777777" w:rsidTr="00070EE9">
        <w:trPr>
          <w:trHeight w:val="2423"/>
        </w:trPr>
        <w:tc>
          <w:tcPr>
            <w:tcW w:w="2400" w:type="dxa"/>
          </w:tcPr>
          <w:p w14:paraId="2286AD95" w14:textId="77777777" w:rsidR="008A7E90" w:rsidRPr="002400B3" w:rsidRDefault="008A7E90">
            <w:pPr>
              <w:pBdr>
                <w:top w:val="nil"/>
                <w:left w:val="nil"/>
                <w:bottom w:val="nil"/>
                <w:right w:val="nil"/>
                <w:between w:val="nil"/>
              </w:pBdr>
              <w:rPr>
                <w:rFonts w:ascii="Times New Roman" w:eastAsia="Times New Roman" w:hAnsi="Times New Roman" w:cs="Times New Roman"/>
                <w:color w:val="000000"/>
                <w:sz w:val="26"/>
                <w:szCs w:val="26"/>
                <w:highlight w:val="yellow"/>
              </w:rPr>
            </w:pPr>
          </w:p>
          <w:p w14:paraId="23BDF73C" w14:textId="77777777" w:rsidR="008A7E90" w:rsidRPr="00ED2011" w:rsidRDefault="008A7E90">
            <w:pPr>
              <w:pBdr>
                <w:top w:val="nil"/>
                <w:left w:val="nil"/>
                <w:bottom w:val="nil"/>
                <w:right w:val="nil"/>
                <w:between w:val="nil"/>
              </w:pBdr>
              <w:spacing w:before="3"/>
              <w:rPr>
                <w:rFonts w:ascii="Times New Roman" w:eastAsia="Times New Roman" w:hAnsi="Times New Roman" w:cs="Times New Roman"/>
                <w:color w:val="000000"/>
                <w:sz w:val="21"/>
                <w:szCs w:val="21"/>
              </w:rPr>
            </w:pPr>
          </w:p>
          <w:p w14:paraId="49C284EC" w14:textId="62D6D6B2" w:rsidR="008A7E90" w:rsidRPr="002400B3" w:rsidRDefault="00B6133C">
            <w:pPr>
              <w:pBdr>
                <w:top w:val="nil"/>
                <w:left w:val="nil"/>
                <w:bottom w:val="nil"/>
                <w:right w:val="nil"/>
                <w:between w:val="nil"/>
              </w:pBdr>
              <w:spacing w:line="249" w:lineRule="auto"/>
              <w:ind w:left="110"/>
              <w:rPr>
                <w:color w:val="000000"/>
                <w:sz w:val="21"/>
                <w:szCs w:val="21"/>
                <w:highlight w:val="yellow"/>
              </w:rPr>
            </w:pPr>
            <w:hyperlink r:id="rId112">
              <w:r w:rsidR="001873F6" w:rsidRPr="00ED2011">
                <w:rPr>
                  <w:color w:val="0000FF"/>
                  <w:sz w:val="21"/>
                  <w:szCs w:val="21"/>
                  <w:u w:val="single"/>
                </w:rPr>
                <w:t>Pittsburgh’s Racial</w:t>
              </w:r>
            </w:hyperlink>
            <w:hyperlink r:id="rId113">
              <w:r w:rsidR="001873F6" w:rsidRPr="00ED2011">
                <w:rPr>
                  <w:color w:val="0000FF"/>
                  <w:sz w:val="21"/>
                  <w:szCs w:val="21"/>
                </w:rPr>
                <w:t xml:space="preserve"> </w:t>
              </w:r>
            </w:hyperlink>
            <w:hyperlink r:id="rId114">
              <w:r w:rsidR="001873F6" w:rsidRPr="00ED2011">
                <w:rPr>
                  <w:color w:val="0000FF"/>
                  <w:sz w:val="21"/>
                  <w:szCs w:val="21"/>
                  <w:u w:val="single"/>
                </w:rPr>
                <w:t>Demographics 2015:</w:t>
              </w:r>
            </w:hyperlink>
            <w:hyperlink r:id="rId115">
              <w:r w:rsidR="001873F6" w:rsidRPr="00ED2011">
                <w:rPr>
                  <w:color w:val="0000FF"/>
                  <w:sz w:val="21"/>
                  <w:szCs w:val="21"/>
                </w:rPr>
                <w:t xml:space="preserve"> </w:t>
              </w:r>
            </w:hyperlink>
            <w:hyperlink r:id="rId116">
              <w:r w:rsidR="001873F6" w:rsidRPr="00ED2011">
                <w:rPr>
                  <w:color w:val="0000FF"/>
                  <w:sz w:val="21"/>
                  <w:szCs w:val="21"/>
                  <w:u w:val="single"/>
                </w:rPr>
                <w:t>Differen</w:t>
              </w:r>
              <w:r w:rsidR="001873F6" w:rsidRPr="00ED2011">
                <w:rPr>
                  <w:color w:val="0000FF"/>
                  <w:sz w:val="21"/>
                  <w:szCs w:val="21"/>
                  <w:u w:val="single"/>
                </w:rPr>
                <w:t>c</w:t>
              </w:r>
              <w:r w:rsidR="001873F6" w:rsidRPr="00ED2011">
                <w:rPr>
                  <w:color w:val="0000FF"/>
                  <w:sz w:val="21"/>
                  <w:szCs w:val="21"/>
                  <w:u w:val="single"/>
                </w:rPr>
                <w:t>es and</w:t>
              </w:r>
            </w:hyperlink>
            <w:hyperlink r:id="rId117">
              <w:r w:rsidR="001873F6" w:rsidRPr="00ED2011">
                <w:rPr>
                  <w:color w:val="0000FF"/>
                  <w:sz w:val="21"/>
                  <w:szCs w:val="21"/>
                </w:rPr>
                <w:t xml:space="preserve"> </w:t>
              </w:r>
            </w:hyperlink>
            <w:hyperlink r:id="rId118">
              <w:r w:rsidR="001873F6" w:rsidRPr="00ED2011">
                <w:rPr>
                  <w:color w:val="0000FF"/>
                  <w:sz w:val="21"/>
                  <w:szCs w:val="21"/>
                  <w:u w:val="single"/>
                </w:rPr>
                <w:t>Disparities</w:t>
              </w:r>
            </w:hyperlink>
          </w:p>
        </w:tc>
        <w:tc>
          <w:tcPr>
            <w:tcW w:w="5424" w:type="dxa"/>
          </w:tcPr>
          <w:p w14:paraId="4672408E"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282353DD" w14:textId="77777777" w:rsidR="008A7E90" w:rsidRDefault="001873F6">
            <w:pPr>
              <w:pBdr>
                <w:top w:val="nil"/>
                <w:left w:val="nil"/>
                <w:bottom w:val="nil"/>
                <w:right w:val="nil"/>
                <w:between w:val="nil"/>
              </w:pBdr>
              <w:spacing w:line="252" w:lineRule="auto"/>
              <w:ind w:left="105" w:right="107"/>
              <w:rPr>
                <w:color w:val="000000"/>
                <w:sz w:val="21"/>
                <w:szCs w:val="21"/>
              </w:rPr>
            </w:pPr>
            <w:r>
              <w:rPr>
                <w:color w:val="000000"/>
                <w:sz w:val="21"/>
                <w:szCs w:val="21"/>
              </w:rPr>
              <w:t>Provides indicators of quality of life by race and ethnicity for Pittsburgh, Allegheny County, Pittsburgh Metropolitan Statistical Area and the U.S. It looks at seven different areas for comparison: population diversity; families, youth and elderly; education disparities; economic disparities; interracial group relations; health and mental health; and criminal justice.</w:t>
            </w:r>
          </w:p>
        </w:tc>
        <w:tc>
          <w:tcPr>
            <w:tcW w:w="1419" w:type="dxa"/>
          </w:tcPr>
          <w:p w14:paraId="6E551BAD"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5213A63F" w14:textId="77777777" w:rsidR="008A7E90" w:rsidRDefault="001873F6">
            <w:pPr>
              <w:pBdr>
                <w:top w:val="nil"/>
                <w:left w:val="nil"/>
                <w:bottom w:val="nil"/>
                <w:right w:val="nil"/>
                <w:between w:val="nil"/>
              </w:pBdr>
              <w:spacing w:line="249" w:lineRule="auto"/>
              <w:ind w:left="109" w:right="107"/>
              <w:rPr>
                <w:color w:val="000000"/>
                <w:sz w:val="21"/>
                <w:szCs w:val="21"/>
              </w:rPr>
            </w:pPr>
            <w:r>
              <w:rPr>
                <w:color w:val="000000"/>
                <w:sz w:val="21"/>
                <w:szCs w:val="21"/>
              </w:rPr>
              <w:t>Center on Race and Social Problems, Pitt School of Social Work</w:t>
            </w:r>
          </w:p>
        </w:tc>
      </w:tr>
      <w:tr w:rsidR="008A7E90" w14:paraId="25959675" w14:textId="77777777" w:rsidTr="00070EE9">
        <w:trPr>
          <w:trHeight w:val="3238"/>
        </w:trPr>
        <w:tc>
          <w:tcPr>
            <w:tcW w:w="2400" w:type="dxa"/>
          </w:tcPr>
          <w:p w14:paraId="0DD16DE7" w14:textId="77777777"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3671E4DA" w14:textId="77777777" w:rsidR="008A7E90" w:rsidRDefault="008A7E90">
            <w:pPr>
              <w:pBdr>
                <w:top w:val="nil"/>
                <w:left w:val="nil"/>
                <w:bottom w:val="nil"/>
                <w:right w:val="nil"/>
                <w:between w:val="nil"/>
              </w:pBdr>
              <w:spacing w:before="3"/>
              <w:rPr>
                <w:rFonts w:ascii="Times New Roman" w:eastAsia="Times New Roman" w:hAnsi="Times New Roman" w:cs="Times New Roman"/>
                <w:color w:val="000000"/>
                <w:sz w:val="21"/>
                <w:szCs w:val="21"/>
              </w:rPr>
            </w:pPr>
          </w:p>
          <w:p w14:paraId="4A653FEF" w14:textId="77777777" w:rsidR="008A7E90" w:rsidRDefault="00B6133C">
            <w:pPr>
              <w:pBdr>
                <w:top w:val="nil"/>
                <w:left w:val="nil"/>
                <w:bottom w:val="nil"/>
                <w:right w:val="nil"/>
                <w:between w:val="nil"/>
              </w:pBdr>
              <w:spacing w:line="252" w:lineRule="auto"/>
              <w:ind w:left="110" w:right="156"/>
              <w:rPr>
                <w:color w:val="000000"/>
                <w:sz w:val="21"/>
                <w:szCs w:val="21"/>
              </w:rPr>
            </w:pPr>
            <w:hyperlink r:id="rId119">
              <w:r w:rsidR="001873F6">
                <w:rPr>
                  <w:color w:val="0000FF"/>
                  <w:sz w:val="21"/>
                  <w:szCs w:val="21"/>
                  <w:u w:val="single"/>
                </w:rPr>
                <w:t>Barriers &amp; Bridges: An</w:t>
              </w:r>
            </w:hyperlink>
            <w:hyperlink r:id="rId120">
              <w:r w:rsidR="001873F6">
                <w:rPr>
                  <w:color w:val="0000FF"/>
                  <w:sz w:val="21"/>
                  <w:szCs w:val="21"/>
                </w:rPr>
                <w:t xml:space="preserve"> </w:t>
              </w:r>
            </w:hyperlink>
            <w:hyperlink r:id="rId121">
              <w:r w:rsidR="001873F6">
                <w:rPr>
                  <w:color w:val="0000FF"/>
                  <w:sz w:val="21"/>
                  <w:szCs w:val="21"/>
                  <w:u w:val="single"/>
                </w:rPr>
                <w:t>Action Plan for</w:t>
              </w:r>
            </w:hyperlink>
            <w:hyperlink r:id="rId122">
              <w:r w:rsidR="001873F6">
                <w:rPr>
                  <w:color w:val="0000FF"/>
                  <w:sz w:val="21"/>
                  <w:szCs w:val="21"/>
                </w:rPr>
                <w:t xml:space="preserve"> </w:t>
              </w:r>
            </w:hyperlink>
            <w:hyperlink r:id="rId123">
              <w:r w:rsidR="001873F6">
                <w:rPr>
                  <w:color w:val="0000FF"/>
                  <w:sz w:val="21"/>
                  <w:szCs w:val="21"/>
                  <w:u w:val="single"/>
                </w:rPr>
                <w:t>Overcoming Obstacles</w:t>
              </w:r>
            </w:hyperlink>
            <w:hyperlink r:id="rId124">
              <w:r w:rsidR="001873F6">
                <w:rPr>
                  <w:color w:val="0000FF"/>
                  <w:sz w:val="21"/>
                  <w:szCs w:val="21"/>
                </w:rPr>
                <w:t xml:space="preserve"> </w:t>
              </w:r>
            </w:hyperlink>
            <w:hyperlink r:id="rId125">
              <w:r w:rsidR="001873F6">
                <w:rPr>
                  <w:color w:val="0000FF"/>
                  <w:sz w:val="21"/>
                  <w:szCs w:val="21"/>
                  <w:u w:val="single"/>
                </w:rPr>
                <w:t>and Unlocking</w:t>
              </w:r>
            </w:hyperlink>
            <w:hyperlink r:id="rId126">
              <w:r w:rsidR="001873F6">
                <w:rPr>
                  <w:color w:val="0000FF"/>
                  <w:sz w:val="21"/>
                  <w:szCs w:val="21"/>
                </w:rPr>
                <w:t xml:space="preserve"> </w:t>
              </w:r>
            </w:hyperlink>
            <w:hyperlink r:id="rId127">
              <w:r w:rsidR="001873F6">
                <w:rPr>
                  <w:color w:val="0000FF"/>
                  <w:sz w:val="21"/>
                  <w:szCs w:val="21"/>
                  <w:u w:val="single"/>
                </w:rPr>
                <w:t>Opportunities for</w:t>
              </w:r>
            </w:hyperlink>
            <w:hyperlink r:id="rId128">
              <w:r w:rsidR="001873F6">
                <w:rPr>
                  <w:color w:val="0000FF"/>
                  <w:sz w:val="21"/>
                  <w:szCs w:val="21"/>
                </w:rPr>
                <w:t xml:space="preserve"> </w:t>
              </w:r>
            </w:hyperlink>
            <w:hyperlink r:id="rId129">
              <w:r w:rsidR="001873F6">
                <w:rPr>
                  <w:color w:val="0000FF"/>
                  <w:sz w:val="21"/>
                  <w:szCs w:val="21"/>
                  <w:u w:val="single"/>
                </w:rPr>
                <w:t>African American Men</w:t>
              </w:r>
            </w:hyperlink>
            <w:hyperlink r:id="rId130">
              <w:r w:rsidR="001873F6">
                <w:rPr>
                  <w:color w:val="0000FF"/>
                  <w:sz w:val="21"/>
                  <w:szCs w:val="21"/>
                </w:rPr>
                <w:t xml:space="preserve"> </w:t>
              </w:r>
            </w:hyperlink>
            <w:hyperlink r:id="rId131">
              <w:r w:rsidR="001873F6">
                <w:rPr>
                  <w:color w:val="0000FF"/>
                  <w:sz w:val="21"/>
                  <w:szCs w:val="21"/>
                  <w:u w:val="single"/>
                </w:rPr>
                <w:t>in Pittsburgh</w:t>
              </w:r>
            </w:hyperlink>
          </w:p>
        </w:tc>
        <w:tc>
          <w:tcPr>
            <w:tcW w:w="5424" w:type="dxa"/>
          </w:tcPr>
          <w:p w14:paraId="29528B44"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5EB58891" w14:textId="77777777" w:rsidR="008A7E90" w:rsidRDefault="001873F6">
            <w:pPr>
              <w:pBdr>
                <w:top w:val="nil"/>
                <w:left w:val="nil"/>
                <w:bottom w:val="nil"/>
                <w:right w:val="nil"/>
                <w:between w:val="nil"/>
              </w:pBdr>
              <w:spacing w:line="252" w:lineRule="auto"/>
              <w:ind w:left="105" w:right="136"/>
              <w:rPr>
                <w:color w:val="000000"/>
                <w:sz w:val="21"/>
                <w:szCs w:val="21"/>
              </w:rPr>
            </w:pPr>
            <w:r>
              <w:rPr>
                <w:color w:val="000000"/>
                <w:sz w:val="21"/>
                <w:szCs w:val="21"/>
              </w:rPr>
              <w:t>Focuses on racial disparities in the Pittsburgh region and the structural barriers that perpetuate them. This meant documenting disparities in access to employment, financial services, and business development using public data sources and aggregate local data, as well as “examining policies, practices and norms that contribute to disproportionate outcomes by race”. They held two focus groups and interviewed 20 stakeholders. Their focus is placed on employment and entrepreneurship and they make recommendations in those two areas.</w:t>
            </w:r>
          </w:p>
        </w:tc>
        <w:tc>
          <w:tcPr>
            <w:tcW w:w="1419" w:type="dxa"/>
          </w:tcPr>
          <w:p w14:paraId="75450CD9" w14:textId="77777777"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750AC96E" w14:textId="77777777" w:rsidR="008A7E90" w:rsidRDefault="008A7E90">
            <w:pPr>
              <w:pBdr>
                <w:top w:val="nil"/>
                <w:left w:val="nil"/>
                <w:bottom w:val="nil"/>
                <w:right w:val="nil"/>
                <w:between w:val="nil"/>
              </w:pBdr>
              <w:spacing w:before="3"/>
              <w:rPr>
                <w:rFonts w:ascii="Times New Roman" w:eastAsia="Times New Roman" w:hAnsi="Times New Roman" w:cs="Times New Roman"/>
                <w:color w:val="000000"/>
                <w:sz w:val="21"/>
                <w:szCs w:val="21"/>
              </w:rPr>
            </w:pPr>
          </w:p>
          <w:p w14:paraId="39DE70AE" w14:textId="77777777" w:rsidR="008A7E90" w:rsidRDefault="001873F6">
            <w:pPr>
              <w:pBdr>
                <w:top w:val="nil"/>
                <w:left w:val="nil"/>
                <w:bottom w:val="nil"/>
                <w:right w:val="nil"/>
                <w:between w:val="nil"/>
              </w:pBdr>
              <w:spacing w:line="252" w:lineRule="auto"/>
              <w:ind w:left="109" w:right="25"/>
              <w:rPr>
                <w:color w:val="000000"/>
                <w:sz w:val="21"/>
                <w:szCs w:val="21"/>
              </w:rPr>
            </w:pPr>
            <w:r>
              <w:rPr>
                <w:color w:val="000000"/>
                <w:sz w:val="21"/>
                <w:szCs w:val="21"/>
              </w:rPr>
              <w:t>Urban Institute supported by the Heinz Endowments</w:t>
            </w:r>
          </w:p>
        </w:tc>
      </w:tr>
      <w:tr w:rsidR="008A7E90" w14:paraId="2735208E" w14:textId="77777777" w:rsidTr="00070EE9">
        <w:trPr>
          <w:trHeight w:val="2423"/>
        </w:trPr>
        <w:tc>
          <w:tcPr>
            <w:tcW w:w="2400" w:type="dxa"/>
          </w:tcPr>
          <w:p w14:paraId="76B9D8C6" w14:textId="77777777" w:rsidR="008A7E90" w:rsidRDefault="008A7E90">
            <w:pPr>
              <w:pBdr>
                <w:top w:val="nil"/>
                <w:left w:val="nil"/>
                <w:bottom w:val="nil"/>
                <w:right w:val="nil"/>
                <w:between w:val="nil"/>
              </w:pBdr>
              <w:rPr>
                <w:color w:val="000000"/>
                <w:sz w:val="21"/>
                <w:szCs w:val="21"/>
              </w:rPr>
            </w:pPr>
          </w:p>
          <w:p w14:paraId="52BE0EB4" w14:textId="77777777" w:rsidR="008A7E90" w:rsidRDefault="008A7E90">
            <w:pPr>
              <w:pBdr>
                <w:top w:val="nil"/>
                <w:left w:val="nil"/>
                <w:bottom w:val="nil"/>
                <w:right w:val="nil"/>
                <w:between w:val="nil"/>
              </w:pBdr>
              <w:spacing w:before="3"/>
              <w:rPr>
                <w:color w:val="000000"/>
                <w:sz w:val="21"/>
                <w:szCs w:val="21"/>
              </w:rPr>
            </w:pPr>
          </w:p>
          <w:p w14:paraId="6046E315" w14:textId="77777777" w:rsidR="008A7E90" w:rsidRDefault="00B6133C">
            <w:pPr>
              <w:pBdr>
                <w:top w:val="nil"/>
                <w:left w:val="nil"/>
                <w:bottom w:val="nil"/>
                <w:right w:val="nil"/>
                <w:between w:val="nil"/>
              </w:pBdr>
              <w:spacing w:line="252" w:lineRule="auto"/>
              <w:ind w:left="110" w:right="156"/>
              <w:rPr>
                <w:color w:val="000000"/>
                <w:sz w:val="21"/>
                <w:szCs w:val="21"/>
              </w:rPr>
            </w:pPr>
            <w:hyperlink r:id="rId132">
              <w:r w:rsidR="001873F6">
                <w:rPr>
                  <w:color w:val="0000FF"/>
                  <w:sz w:val="21"/>
                  <w:szCs w:val="21"/>
                  <w:u w:val="single"/>
                </w:rPr>
                <w:t>African American</w:t>
              </w:r>
            </w:hyperlink>
            <w:hyperlink r:id="rId133">
              <w:r w:rsidR="001873F6">
                <w:rPr>
                  <w:color w:val="0000FF"/>
                  <w:sz w:val="21"/>
                  <w:szCs w:val="21"/>
                </w:rPr>
                <w:t xml:space="preserve"> </w:t>
              </w:r>
            </w:hyperlink>
            <w:hyperlink r:id="rId134">
              <w:r w:rsidR="001873F6">
                <w:rPr>
                  <w:color w:val="0000FF"/>
                  <w:sz w:val="21"/>
                  <w:szCs w:val="21"/>
                  <w:u w:val="single"/>
                </w:rPr>
                <w:t>Neighborhoods of</w:t>
              </w:r>
            </w:hyperlink>
            <w:hyperlink r:id="rId135">
              <w:r w:rsidR="001873F6">
                <w:rPr>
                  <w:color w:val="0000FF"/>
                  <w:sz w:val="21"/>
                  <w:szCs w:val="21"/>
                </w:rPr>
                <w:t xml:space="preserve"> </w:t>
              </w:r>
            </w:hyperlink>
            <w:hyperlink r:id="rId136">
              <w:r w:rsidR="001873F6">
                <w:rPr>
                  <w:color w:val="0000FF"/>
                  <w:sz w:val="21"/>
                  <w:szCs w:val="21"/>
                  <w:u w:val="single"/>
                </w:rPr>
                <w:t>Choice</w:t>
              </w:r>
            </w:hyperlink>
          </w:p>
        </w:tc>
        <w:tc>
          <w:tcPr>
            <w:tcW w:w="5424" w:type="dxa"/>
          </w:tcPr>
          <w:p w14:paraId="1A8298B6" w14:textId="77777777" w:rsidR="008A7E90" w:rsidRDefault="008A7E90">
            <w:pPr>
              <w:pBdr>
                <w:top w:val="nil"/>
                <w:left w:val="nil"/>
                <w:bottom w:val="nil"/>
                <w:right w:val="nil"/>
                <w:between w:val="nil"/>
              </w:pBdr>
              <w:spacing w:before="10"/>
              <w:rPr>
                <w:color w:val="000000"/>
                <w:sz w:val="21"/>
                <w:szCs w:val="21"/>
              </w:rPr>
            </w:pPr>
          </w:p>
          <w:p w14:paraId="1F29502A" w14:textId="77777777" w:rsidR="008A7E90" w:rsidRDefault="001873F6">
            <w:pPr>
              <w:pBdr>
                <w:top w:val="nil"/>
                <w:left w:val="nil"/>
                <w:bottom w:val="nil"/>
                <w:right w:val="nil"/>
                <w:between w:val="nil"/>
              </w:pBdr>
              <w:spacing w:line="252" w:lineRule="auto"/>
              <w:ind w:left="105" w:right="123"/>
              <w:rPr>
                <w:color w:val="000000"/>
                <w:sz w:val="21"/>
                <w:szCs w:val="21"/>
              </w:rPr>
            </w:pPr>
            <w:r>
              <w:rPr>
                <w:color w:val="000000"/>
                <w:sz w:val="21"/>
                <w:szCs w:val="21"/>
              </w:rPr>
              <w:t>Takes a comprehensive look at the demographics of Pittsburgh and what African American individuals look for in a neighborhood and what factors influence where these residents live, work, and recreate. Being a predominantly African American neighborhood, Homewood was included among the research groups, although not much of the data is broken down specifically by neighborhood.</w:t>
            </w:r>
          </w:p>
        </w:tc>
        <w:tc>
          <w:tcPr>
            <w:tcW w:w="1419" w:type="dxa"/>
          </w:tcPr>
          <w:p w14:paraId="0EF53121" w14:textId="77777777" w:rsidR="008A7E90" w:rsidRDefault="008A7E90">
            <w:pPr>
              <w:pBdr>
                <w:top w:val="nil"/>
                <w:left w:val="nil"/>
                <w:bottom w:val="nil"/>
                <w:right w:val="nil"/>
                <w:between w:val="nil"/>
              </w:pBdr>
              <w:rPr>
                <w:color w:val="000000"/>
                <w:sz w:val="21"/>
                <w:szCs w:val="21"/>
              </w:rPr>
            </w:pPr>
          </w:p>
          <w:p w14:paraId="6F6A789B" w14:textId="77777777" w:rsidR="008A7E90" w:rsidRDefault="008A7E90">
            <w:pPr>
              <w:pBdr>
                <w:top w:val="nil"/>
                <w:left w:val="nil"/>
                <w:bottom w:val="nil"/>
                <w:right w:val="nil"/>
                <w:between w:val="nil"/>
              </w:pBdr>
              <w:spacing w:before="3"/>
              <w:rPr>
                <w:color w:val="000000"/>
                <w:sz w:val="21"/>
                <w:szCs w:val="21"/>
              </w:rPr>
            </w:pPr>
          </w:p>
          <w:p w14:paraId="62A1C64C" w14:textId="77777777" w:rsidR="008A7E90" w:rsidRDefault="001873F6">
            <w:pPr>
              <w:pBdr>
                <w:top w:val="nil"/>
                <w:left w:val="nil"/>
                <w:bottom w:val="nil"/>
                <w:right w:val="nil"/>
                <w:between w:val="nil"/>
              </w:pBdr>
              <w:ind w:left="109"/>
              <w:rPr>
                <w:color w:val="000000"/>
                <w:sz w:val="21"/>
                <w:szCs w:val="21"/>
              </w:rPr>
            </w:pPr>
            <w:r>
              <w:rPr>
                <w:color w:val="000000"/>
                <w:sz w:val="21"/>
                <w:szCs w:val="21"/>
              </w:rPr>
              <w:t>POISE</w:t>
            </w:r>
          </w:p>
          <w:p w14:paraId="73413257" w14:textId="77777777" w:rsidR="008A7E90" w:rsidRDefault="001873F6">
            <w:pPr>
              <w:pBdr>
                <w:top w:val="nil"/>
                <w:left w:val="nil"/>
                <w:bottom w:val="nil"/>
                <w:right w:val="nil"/>
                <w:between w:val="nil"/>
              </w:pBdr>
              <w:spacing w:before="12"/>
              <w:ind w:left="109"/>
              <w:rPr>
                <w:color w:val="000000"/>
                <w:sz w:val="21"/>
                <w:szCs w:val="21"/>
              </w:rPr>
            </w:pPr>
            <w:r>
              <w:rPr>
                <w:color w:val="000000"/>
                <w:sz w:val="21"/>
                <w:szCs w:val="21"/>
              </w:rPr>
              <w:t>Foundation</w:t>
            </w:r>
          </w:p>
        </w:tc>
      </w:tr>
      <w:tr w:rsidR="008A7E90" w14:paraId="2F0AA96A" w14:textId="77777777" w:rsidTr="00070EE9">
        <w:trPr>
          <w:trHeight w:val="2423"/>
        </w:trPr>
        <w:tc>
          <w:tcPr>
            <w:tcW w:w="2400" w:type="dxa"/>
          </w:tcPr>
          <w:p w14:paraId="3C2E9F42" w14:textId="77777777" w:rsidR="008A7E90" w:rsidRDefault="008A7E90">
            <w:pPr>
              <w:pBdr>
                <w:top w:val="nil"/>
                <w:left w:val="nil"/>
                <w:bottom w:val="nil"/>
                <w:right w:val="nil"/>
                <w:between w:val="nil"/>
              </w:pBdr>
              <w:rPr>
                <w:color w:val="000000"/>
                <w:sz w:val="21"/>
                <w:szCs w:val="21"/>
              </w:rPr>
            </w:pPr>
          </w:p>
          <w:p w14:paraId="63A07F3E" w14:textId="77777777" w:rsidR="008A7E90" w:rsidRDefault="008A7E90">
            <w:pPr>
              <w:pBdr>
                <w:top w:val="nil"/>
                <w:left w:val="nil"/>
                <w:bottom w:val="nil"/>
                <w:right w:val="nil"/>
                <w:between w:val="nil"/>
              </w:pBdr>
              <w:rPr>
                <w:color w:val="000000"/>
                <w:sz w:val="21"/>
                <w:szCs w:val="21"/>
              </w:rPr>
            </w:pPr>
          </w:p>
          <w:p w14:paraId="1F3E4651" w14:textId="77777777" w:rsidR="008A7E90" w:rsidRDefault="00B6133C">
            <w:pPr>
              <w:pBdr>
                <w:top w:val="nil"/>
                <w:left w:val="nil"/>
                <w:bottom w:val="nil"/>
                <w:right w:val="nil"/>
                <w:between w:val="nil"/>
              </w:pBdr>
              <w:ind w:left="115" w:right="158"/>
              <w:rPr>
                <w:color w:val="000000"/>
                <w:sz w:val="21"/>
                <w:szCs w:val="21"/>
              </w:rPr>
            </w:pPr>
            <w:hyperlink r:id="rId137">
              <w:r w:rsidR="001873F6">
                <w:rPr>
                  <w:color w:val="0000FF"/>
                  <w:sz w:val="21"/>
                  <w:szCs w:val="21"/>
                  <w:u w:val="single"/>
                </w:rPr>
                <w:t>The Pittsburgh Regional Quality of Life Survey</w:t>
              </w:r>
            </w:hyperlink>
          </w:p>
        </w:tc>
        <w:tc>
          <w:tcPr>
            <w:tcW w:w="5424" w:type="dxa"/>
          </w:tcPr>
          <w:p w14:paraId="331C4E45" w14:textId="77777777" w:rsidR="008A7E90" w:rsidRDefault="001873F6">
            <w:pPr>
              <w:pBdr>
                <w:top w:val="nil"/>
                <w:left w:val="nil"/>
                <w:bottom w:val="nil"/>
                <w:right w:val="nil"/>
                <w:between w:val="nil"/>
              </w:pBdr>
              <w:spacing w:before="10"/>
              <w:ind w:left="101" w:right="130"/>
              <w:rPr>
                <w:color w:val="000000"/>
                <w:sz w:val="21"/>
                <w:szCs w:val="21"/>
              </w:rPr>
            </w:pPr>
            <w:r>
              <w:rPr>
                <w:color w:val="000000"/>
                <w:sz w:val="21"/>
                <w:szCs w:val="21"/>
              </w:rPr>
              <w:t>A follow-up to at 2011 survey with intent to understand the attitudes and circumstances of the region’s citizens and determine how these views have changed over time. The findings are divided in seven data sets, allowing comparison across age, gender, income, race, education and geography. The findings include overall quality of life, neighborhood, environment, government, arts &amp; culture, transportation, education, public safety, housing, economy, health, religion, and happiness.</w:t>
            </w:r>
          </w:p>
        </w:tc>
        <w:tc>
          <w:tcPr>
            <w:tcW w:w="1419" w:type="dxa"/>
          </w:tcPr>
          <w:p w14:paraId="5FF3736C" w14:textId="77777777" w:rsidR="008A7E90" w:rsidRDefault="008A7E90">
            <w:pPr>
              <w:pBdr>
                <w:top w:val="nil"/>
                <w:left w:val="nil"/>
                <w:bottom w:val="nil"/>
                <w:right w:val="nil"/>
                <w:between w:val="nil"/>
              </w:pBdr>
              <w:rPr>
                <w:color w:val="000000"/>
                <w:sz w:val="21"/>
                <w:szCs w:val="21"/>
              </w:rPr>
            </w:pPr>
          </w:p>
          <w:p w14:paraId="199FE595" w14:textId="77777777" w:rsidR="008A7E90" w:rsidRDefault="001873F6">
            <w:pPr>
              <w:pBdr>
                <w:top w:val="nil"/>
                <w:left w:val="nil"/>
                <w:bottom w:val="nil"/>
                <w:right w:val="nil"/>
                <w:between w:val="nil"/>
              </w:pBdr>
              <w:ind w:left="115"/>
              <w:rPr>
                <w:color w:val="000000"/>
                <w:sz w:val="21"/>
                <w:szCs w:val="21"/>
              </w:rPr>
            </w:pPr>
            <w:r>
              <w:rPr>
                <w:color w:val="000000"/>
                <w:sz w:val="21"/>
                <w:szCs w:val="21"/>
              </w:rPr>
              <w:t>University Center for Social and Urban Research</w:t>
            </w:r>
          </w:p>
          <w:p w14:paraId="26373576" w14:textId="77777777" w:rsidR="008A7E90" w:rsidRDefault="001873F6">
            <w:pPr>
              <w:pBdr>
                <w:top w:val="nil"/>
                <w:left w:val="nil"/>
                <w:bottom w:val="nil"/>
                <w:right w:val="nil"/>
                <w:between w:val="nil"/>
              </w:pBdr>
              <w:ind w:left="115"/>
              <w:rPr>
                <w:color w:val="000000"/>
                <w:sz w:val="21"/>
                <w:szCs w:val="21"/>
              </w:rPr>
            </w:pPr>
            <w:r>
              <w:rPr>
                <w:color w:val="000000"/>
                <w:sz w:val="21"/>
                <w:szCs w:val="21"/>
              </w:rPr>
              <w:t>(UCSUR)</w:t>
            </w:r>
          </w:p>
        </w:tc>
      </w:tr>
      <w:tr w:rsidR="002140FA" w14:paraId="219EF3A3" w14:textId="77777777" w:rsidTr="000C6FDF">
        <w:trPr>
          <w:trHeight w:val="1682"/>
        </w:trPr>
        <w:tc>
          <w:tcPr>
            <w:tcW w:w="2400" w:type="dxa"/>
            <w:vAlign w:val="center"/>
          </w:tcPr>
          <w:p w14:paraId="287AB8FE" w14:textId="5C54B22C" w:rsidR="002140FA" w:rsidRDefault="00EA1098" w:rsidP="002B3D36">
            <w:pPr>
              <w:pBdr>
                <w:top w:val="nil"/>
                <w:left w:val="nil"/>
                <w:bottom w:val="nil"/>
                <w:right w:val="nil"/>
                <w:between w:val="nil"/>
              </w:pBdr>
              <w:jc w:val="center"/>
              <w:rPr>
                <w:color w:val="000000"/>
                <w:sz w:val="21"/>
                <w:szCs w:val="21"/>
              </w:rPr>
            </w:pPr>
            <w:hyperlink r:id="rId138" w:history="1">
              <w:r w:rsidR="002140FA" w:rsidRPr="00EA1098">
                <w:rPr>
                  <w:rStyle w:val="Hyperlink"/>
                  <w:sz w:val="21"/>
                  <w:szCs w:val="21"/>
                </w:rPr>
                <w:t>Missing Our Shot: COVID-19 Vaccine Equity in Allegheny County</w:t>
              </w:r>
            </w:hyperlink>
          </w:p>
        </w:tc>
        <w:tc>
          <w:tcPr>
            <w:tcW w:w="5424" w:type="dxa"/>
          </w:tcPr>
          <w:p w14:paraId="0717B3BB" w14:textId="385811E2" w:rsidR="002140FA" w:rsidRDefault="009710F7">
            <w:pPr>
              <w:pBdr>
                <w:top w:val="nil"/>
                <w:left w:val="nil"/>
                <w:bottom w:val="nil"/>
                <w:right w:val="nil"/>
                <w:between w:val="nil"/>
              </w:pBdr>
              <w:spacing w:before="10"/>
              <w:ind w:left="101" w:right="130"/>
              <w:rPr>
                <w:color w:val="000000"/>
                <w:sz w:val="21"/>
                <w:szCs w:val="21"/>
              </w:rPr>
            </w:pPr>
            <w:r w:rsidRPr="009710F7">
              <w:rPr>
                <w:color w:val="000000"/>
                <w:sz w:val="21"/>
                <w:szCs w:val="21"/>
              </w:rPr>
              <w:t xml:space="preserve">This report highlights the disparities in Allegheny County related to early vaccine rollout by race and provides some additional insight on equity considerations for the distribution phase and strategies along with essential work status. </w:t>
            </w:r>
          </w:p>
        </w:tc>
        <w:tc>
          <w:tcPr>
            <w:tcW w:w="1419" w:type="dxa"/>
            <w:vAlign w:val="center"/>
          </w:tcPr>
          <w:p w14:paraId="3356BD0A" w14:textId="3A7DEAC9" w:rsidR="002140FA" w:rsidRDefault="000C6FDF" w:rsidP="000C6FDF">
            <w:pPr>
              <w:pBdr>
                <w:top w:val="nil"/>
                <w:left w:val="nil"/>
                <w:bottom w:val="nil"/>
                <w:right w:val="nil"/>
                <w:between w:val="nil"/>
              </w:pBdr>
              <w:jc w:val="center"/>
              <w:rPr>
                <w:color w:val="000000"/>
                <w:sz w:val="21"/>
                <w:szCs w:val="21"/>
              </w:rPr>
            </w:pPr>
            <w:r>
              <w:rPr>
                <w:color w:val="000000"/>
                <w:sz w:val="21"/>
                <w:szCs w:val="21"/>
              </w:rPr>
              <w:t>Black Equity Coalition</w:t>
            </w:r>
          </w:p>
        </w:tc>
      </w:tr>
      <w:tr w:rsidR="002E189E" w14:paraId="3CE89AB6" w14:textId="77777777" w:rsidTr="000C6FDF">
        <w:trPr>
          <w:trHeight w:val="1682"/>
        </w:trPr>
        <w:tc>
          <w:tcPr>
            <w:tcW w:w="2400" w:type="dxa"/>
            <w:vAlign w:val="center"/>
          </w:tcPr>
          <w:p w14:paraId="46A8EEB8" w14:textId="47F1A954" w:rsidR="002E189E" w:rsidRDefault="005C3F0C" w:rsidP="002B3D36">
            <w:pPr>
              <w:pBdr>
                <w:top w:val="nil"/>
                <w:left w:val="nil"/>
                <w:bottom w:val="nil"/>
                <w:right w:val="nil"/>
                <w:between w:val="nil"/>
              </w:pBdr>
              <w:jc w:val="center"/>
              <w:rPr>
                <w:color w:val="000000"/>
                <w:sz w:val="21"/>
                <w:szCs w:val="21"/>
              </w:rPr>
            </w:pPr>
            <w:hyperlink r:id="rId139" w:history="1">
              <w:r w:rsidR="00C8332E" w:rsidRPr="005C3F0C">
                <w:rPr>
                  <w:rStyle w:val="Hyperlink"/>
                  <w:sz w:val="21"/>
                  <w:szCs w:val="21"/>
                </w:rPr>
                <w:t>Platform for an Equitable &amp; Just Greater Pittsburgh</w:t>
              </w:r>
            </w:hyperlink>
          </w:p>
        </w:tc>
        <w:tc>
          <w:tcPr>
            <w:tcW w:w="5424" w:type="dxa"/>
          </w:tcPr>
          <w:p w14:paraId="59DADD96" w14:textId="33A10ED3" w:rsidR="002E189E" w:rsidRPr="009710F7" w:rsidRDefault="006668DB">
            <w:pPr>
              <w:pBdr>
                <w:top w:val="nil"/>
                <w:left w:val="nil"/>
                <w:bottom w:val="nil"/>
                <w:right w:val="nil"/>
                <w:between w:val="nil"/>
              </w:pBdr>
              <w:spacing w:before="10"/>
              <w:ind w:left="101" w:right="130"/>
              <w:rPr>
                <w:color w:val="000000"/>
                <w:sz w:val="21"/>
                <w:szCs w:val="21"/>
              </w:rPr>
            </w:pPr>
            <w:r w:rsidRPr="006668DB">
              <w:rPr>
                <w:color w:val="000000"/>
                <w:sz w:val="21"/>
                <w:szCs w:val="21"/>
              </w:rPr>
              <w:t xml:space="preserve">The Platform for an Equitable and Just Greater Pittsburgh (EJGP) is a platform designed to encourage Southwestern Pennsylvania to incorporate the principles of equity and justice into </w:t>
            </w:r>
            <w:proofErr w:type="gramStart"/>
            <w:r w:rsidRPr="006668DB">
              <w:rPr>
                <w:color w:val="000000"/>
                <w:sz w:val="21"/>
                <w:szCs w:val="21"/>
              </w:rPr>
              <w:t>all of</w:t>
            </w:r>
            <w:proofErr w:type="gramEnd"/>
            <w:r w:rsidRPr="006668DB">
              <w:rPr>
                <w:color w:val="000000"/>
                <w:sz w:val="21"/>
                <w:szCs w:val="21"/>
              </w:rPr>
              <w:t xml:space="preserve"> the policies and investments in the region. The region and its people share a common history of industry and innovation that continues to influence and inspire; and although that history has shaped all of </w:t>
            </w:r>
            <w:proofErr w:type="gramStart"/>
            <w:r w:rsidRPr="006668DB">
              <w:rPr>
                <w:color w:val="000000"/>
                <w:sz w:val="21"/>
                <w:szCs w:val="21"/>
              </w:rPr>
              <w:t>us as a whole, each</w:t>
            </w:r>
            <w:proofErr w:type="gramEnd"/>
            <w:r w:rsidRPr="006668DB">
              <w:rPr>
                <w:color w:val="000000"/>
                <w:sz w:val="21"/>
                <w:szCs w:val="21"/>
              </w:rPr>
              <w:t xml:space="preserve"> neighborhood and municipality is still unique. These differences provide opportunities for learning exchanges, joint problem solving, and collaboration</w:t>
            </w:r>
            <w:r>
              <w:rPr>
                <w:color w:val="000000"/>
                <w:sz w:val="21"/>
                <w:szCs w:val="21"/>
              </w:rPr>
              <w:t>.</w:t>
            </w:r>
          </w:p>
        </w:tc>
        <w:tc>
          <w:tcPr>
            <w:tcW w:w="1419" w:type="dxa"/>
            <w:vAlign w:val="center"/>
          </w:tcPr>
          <w:p w14:paraId="3C73AE0A" w14:textId="6DB5D1EA" w:rsidR="002E189E" w:rsidRDefault="00A91CF6" w:rsidP="000C6FDF">
            <w:pPr>
              <w:pBdr>
                <w:top w:val="nil"/>
                <w:left w:val="nil"/>
                <w:bottom w:val="nil"/>
                <w:right w:val="nil"/>
                <w:between w:val="nil"/>
              </w:pBdr>
              <w:jc w:val="center"/>
              <w:rPr>
                <w:color w:val="000000"/>
                <w:sz w:val="21"/>
                <w:szCs w:val="21"/>
              </w:rPr>
            </w:pPr>
            <w:proofErr w:type="spellStart"/>
            <w:r>
              <w:rPr>
                <w:color w:val="000000"/>
                <w:sz w:val="21"/>
                <w:szCs w:val="21"/>
              </w:rPr>
              <w:t>UrbanKind</w:t>
            </w:r>
            <w:proofErr w:type="spellEnd"/>
            <w:r>
              <w:rPr>
                <w:color w:val="000000"/>
                <w:sz w:val="21"/>
                <w:szCs w:val="21"/>
              </w:rPr>
              <w:t xml:space="preserve"> Institute</w:t>
            </w:r>
          </w:p>
        </w:tc>
      </w:tr>
    </w:tbl>
    <w:p w14:paraId="47120E2A" w14:textId="77777777" w:rsidR="008A7E90" w:rsidRDefault="008A7E90">
      <w:pPr>
        <w:pBdr>
          <w:top w:val="nil"/>
          <w:left w:val="nil"/>
          <w:bottom w:val="nil"/>
          <w:right w:val="nil"/>
          <w:between w:val="nil"/>
        </w:pBdr>
        <w:spacing w:line="276" w:lineRule="auto"/>
        <w:rPr>
          <w:sz w:val="21"/>
          <w:szCs w:val="21"/>
        </w:rPr>
      </w:pPr>
    </w:p>
    <w:tbl>
      <w:tblPr>
        <w:tblStyle w:val="a6"/>
        <w:tblW w:w="924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1"/>
        <w:gridCol w:w="5425"/>
        <w:gridCol w:w="1421"/>
      </w:tblGrid>
      <w:tr w:rsidR="008A7E90" w14:paraId="5DAC8CBE" w14:textId="77777777" w:rsidTr="005E1D8A">
        <w:trPr>
          <w:trHeight w:val="296"/>
        </w:trPr>
        <w:tc>
          <w:tcPr>
            <w:tcW w:w="9247" w:type="dxa"/>
            <w:gridSpan w:val="3"/>
          </w:tcPr>
          <w:p w14:paraId="1AB6461D" w14:textId="77777777" w:rsidR="008A7E90" w:rsidRDefault="001873F6">
            <w:pPr>
              <w:pBdr>
                <w:top w:val="nil"/>
                <w:left w:val="nil"/>
                <w:bottom w:val="nil"/>
                <w:right w:val="nil"/>
                <w:between w:val="nil"/>
              </w:pBdr>
              <w:spacing w:before="1" w:line="271" w:lineRule="auto"/>
              <w:ind w:left="110"/>
              <w:rPr>
                <w:b/>
                <w:color w:val="000000"/>
                <w:sz w:val="24"/>
                <w:szCs w:val="24"/>
              </w:rPr>
            </w:pPr>
            <w:r>
              <w:rPr>
                <w:b/>
                <w:color w:val="000000"/>
                <w:sz w:val="24"/>
                <w:szCs w:val="24"/>
              </w:rPr>
              <w:lastRenderedPageBreak/>
              <w:t>General Reports Relevant to Homewood (not specific to Pittsburgh or Allegheny County)</w:t>
            </w:r>
          </w:p>
        </w:tc>
      </w:tr>
      <w:tr w:rsidR="008A7E90" w14:paraId="022D7267" w14:textId="77777777" w:rsidTr="005E1D8A">
        <w:trPr>
          <w:trHeight w:val="271"/>
        </w:trPr>
        <w:tc>
          <w:tcPr>
            <w:tcW w:w="2401" w:type="dxa"/>
          </w:tcPr>
          <w:p w14:paraId="3FA0366E" w14:textId="77777777" w:rsidR="008A7E90" w:rsidRDefault="001873F6">
            <w:pPr>
              <w:pBdr>
                <w:top w:val="nil"/>
                <w:left w:val="nil"/>
                <w:bottom w:val="nil"/>
                <w:right w:val="nil"/>
                <w:between w:val="nil"/>
              </w:pBdr>
              <w:spacing w:before="6" w:line="242" w:lineRule="auto"/>
              <w:ind w:left="110"/>
              <w:rPr>
                <w:color w:val="000000"/>
                <w:sz w:val="21"/>
                <w:szCs w:val="21"/>
              </w:rPr>
            </w:pPr>
            <w:r>
              <w:rPr>
                <w:color w:val="000000"/>
                <w:sz w:val="21"/>
                <w:szCs w:val="21"/>
              </w:rPr>
              <w:t>Report Title and Link</w:t>
            </w:r>
          </w:p>
        </w:tc>
        <w:tc>
          <w:tcPr>
            <w:tcW w:w="5425" w:type="dxa"/>
          </w:tcPr>
          <w:p w14:paraId="0054F8E6" w14:textId="77777777" w:rsidR="008A7E90" w:rsidRDefault="001873F6">
            <w:pPr>
              <w:pBdr>
                <w:top w:val="nil"/>
                <w:left w:val="nil"/>
                <w:bottom w:val="nil"/>
                <w:right w:val="nil"/>
                <w:between w:val="nil"/>
              </w:pBdr>
              <w:spacing w:before="6" w:line="242" w:lineRule="auto"/>
              <w:ind w:left="105"/>
              <w:rPr>
                <w:color w:val="000000"/>
                <w:sz w:val="21"/>
                <w:szCs w:val="21"/>
              </w:rPr>
            </w:pPr>
            <w:r>
              <w:rPr>
                <w:color w:val="000000"/>
                <w:sz w:val="21"/>
                <w:szCs w:val="21"/>
              </w:rPr>
              <w:t>Summary</w:t>
            </w:r>
          </w:p>
        </w:tc>
        <w:tc>
          <w:tcPr>
            <w:tcW w:w="1419" w:type="dxa"/>
          </w:tcPr>
          <w:p w14:paraId="56DD4859" w14:textId="77777777" w:rsidR="008A7E90" w:rsidRDefault="001873F6">
            <w:pPr>
              <w:pBdr>
                <w:top w:val="nil"/>
                <w:left w:val="nil"/>
                <w:bottom w:val="nil"/>
                <w:right w:val="nil"/>
                <w:between w:val="nil"/>
              </w:pBdr>
              <w:spacing w:before="6" w:line="242" w:lineRule="auto"/>
              <w:ind w:left="109"/>
              <w:rPr>
                <w:color w:val="000000"/>
                <w:sz w:val="21"/>
                <w:szCs w:val="21"/>
              </w:rPr>
            </w:pPr>
            <w:r>
              <w:rPr>
                <w:color w:val="000000"/>
                <w:sz w:val="21"/>
                <w:szCs w:val="21"/>
              </w:rPr>
              <w:t>Author</w:t>
            </w:r>
          </w:p>
        </w:tc>
      </w:tr>
      <w:tr w:rsidR="008A7E90" w14:paraId="0D0B1C52" w14:textId="77777777" w:rsidTr="005E1D8A">
        <w:trPr>
          <w:trHeight w:val="2180"/>
        </w:trPr>
        <w:tc>
          <w:tcPr>
            <w:tcW w:w="2401" w:type="dxa"/>
          </w:tcPr>
          <w:p w14:paraId="248A82C8"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70C7F052" w14:textId="77777777" w:rsidR="008A7E90" w:rsidRDefault="00B6133C">
            <w:pPr>
              <w:pBdr>
                <w:top w:val="nil"/>
                <w:left w:val="nil"/>
                <w:bottom w:val="nil"/>
                <w:right w:val="nil"/>
                <w:between w:val="nil"/>
              </w:pBdr>
              <w:spacing w:line="252" w:lineRule="auto"/>
              <w:ind w:left="110"/>
              <w:rPr>
                <w:color w:val="000000"/>
                <w:sz w:val="21"/>
                <w:szCs w:val="21"/>
              </w:rPr>
            </w:pPr>
            <w:hyperlink r:id="rId140">
              <w:r w:rsidR="001873F6">
                <w:rPr>
                  <w:color w:val="0000FF"/>
                  <w:sz w:val="21"/>
                  <w:szCs w:val="21"/>
                  <w:u w:val="single"/>
                </w:rPr>
                <w:t>Unmade in America:</w:t>
              </w:r>
            </w:hyperlink>
            <w:hyperlink r:id="rId141">
              <w:r w:rsidR="001873F6">
                <w:rPr>
                  <w:color w:val="0000FF"/>
                  <w:sz w:val="21"/>
                  <w:szCs w:val="21"/>
                </w:rPr>
                <w:t xml:space="preserve"> </w:t>
              </w:r>
            </w:hyperlink>
            <w:hyperlink r:id="rId142">
              <w:r w:rsidR="001873F6">
                <w:rPr>
                  <w:color w:val="0000FF"/>
                  <w:sz w:val="21"/>
                  <w:szCs w:val="21"/>
                  <w:u w:val="single"/>
                </w:rPr>
                <w:t>Industrial Flight and the</w:t>
              </w:r>
            </w:hyperlink>
            <w:hyperlink r:id="rId143">
              <w:r w:rsidR="001873F6">
                <w:rPr>
                  <w:color w:val="0000FF"/>
                  <w:sz w:val="21"/>
                  <w:szCs w:val="21"/>
                </w:rPr>
                <w:t xml:space="preserve"> </w:t>
              </w:r>
            </w:hyperlink>
            <w:hyperlink r:id="rId144">
              <w:r w:rsidR="001873F6">
                <w:rPr>
                  <w:color w:val="0000FF"/>
                  <w:sz w:val="21"/>
                  <w:szCs w:val="21"/>
                  <w:u w:val="single"/>
                </w:rPr>
                <w:t>Decline of Black</w:t>
              </w:r>
            </w:hyperlink>
            <w:hyperlink r:id="rId145">
              <w:r w:rsidR="001873F6">
                <w:rPr>
                  <w:color w:val="0000FF"/>
                  <w:sz w:val="21"/>
                  <w:szCs w:val="21"/>
                </w:rPr>
                <w:t xml:space="preserve"> </w:t>
              </w:r>
            </w:hyperlink>
            <w:hyperlink r:id="rId146">
              <w:r w:rsidR="001873F6">
                <w:rPr>
                  <w:color w:val="0000FF"/>
                  <w:sz w:val="21"/>
                  <w:szCs w:val="21"/>
                  <w:u w:val="single"/>
                </w:rPr>
                <w:t>Communities</w:t>
              </w:r>
            </w:hyperlink>
          </w:p>
        </w:tc>
        <w:tc>
          <w:tcPr>
            <w:tcW w:w="5425" w:type="dxa"/>
          </w:tcPr>
          <w:p w14:paraId="415B7D70"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6DE81112" w14:textId="77777777" w:rsidR="008A7E90" w:rsidRDefault="001873F6">
            <w:pPr>
              <w:pBdr>
                <w:top w:val="nil"/>
                <w:left w:val="nil"/>
                <w:bottom w:val="nil"/>
                <w:right w:val="nil"/>
                <w:between w:val="nil"/>
              </w:pBdr>
              <w:spacing w:line="252" w:lineRule="auto"/>
              <w:ind w:left="105" w:right="114"/>
              <w:rPr>
                <w:color w:val="000000"/>
                <w:sz w:val="21"/>
                <w:szCs w:val="21"/>
              </w:rPr>
            </w:pPr>
            <w:r>
              <w:rPr>
                <w:color w:val="000000"/>
                <w:sz w:val="21"/>
                <w:szCs w:val="21"/>
              </w:rPr>
              <w:t>Deindustrialization has disproportionately affected black workers, families, and communities. This report advocates for policy changes working towards social, economic, and racial justice. These recommendations include infrastructure investment, workforce development, and worker-friendly trade policy.</w:t>
            </w:r>
          </w:p>
        </w:tc>
        <w:tc>
          <w:tcPr>
            <w:tcW w:w="1419" w:type="dxa"/>
          </w:tcPr>
          <w:p w14:paraId="7AE3C224"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0E9BE0C8" w14:textId="77777777" w:rsidR="008A7E90" w:rsidRDefault="001873F6">
            <w:pPr>
              <w:pBdr>
                <w:top w:val="nil"/>
                <w:left w:val="nil"/>
                <w:bottom w:val="nil"/>
                <w:right w:val="nil"/>
                <w:between w:val="nil"/>
              </w:pBdr>
              <w:spacing w:line="252" w:lineRule="auto"/>
              <w:ind w:left="109" w:right="162"/>
              <w:rPr>
                <w:color w:val="000000"/>
                <w:sz w:val="21"/>
                <w:szCs w:val="21"/>
              </w:rPr>
            </w:pPr>
            <w:r>
              <w:rPr>
                <w:color w:val="000000"/>
                <w:sz w:val="21"/>
                <w:szCs w:val="21"/>
              </w:rPr>
              <w:t xml:space="preserve">Alliance for American </w:t>
            </w:r>
            <w:proofErr w:type="spellStart"/>
            <w:r>
              <w:rPr>
                <w:color w:val="000000"/>
                <w:sz w:val="21"/>
                <w:szCs w:val="21"/>
              </w:rPr>
              <w:t>Manufacturi</w:t>
            </w:r>
            <w:proofErr w:type="spellEnd"/>
            <w:r>
              <w:rPr>
                <w:color w:val="000000"/>
                <w:sz w:val="21"/>
                <w:szCs w:val="21"/>
              </w:rPr>
              <w:t xml:space="preserve"> ng</w:t>
            </w:r>
          </w:p>
        </w:tc>
      </w:tr>
      <w:tr w:rsidR="008A7E90" w14:paraId="36BDB93C" w14:textId="77777777" w:rsidTr="005E1D8A">
        <w:trPr>
          <w:trHeight w:val="1362"/>
        </w:trPr>
        <w:tc>
          <w:tcPr>
            <w:tcW w:w="2401" w:type="dxa"/>
          </w:tcPr>
          <w:p w14:paraId="7E4A2A16"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7E3D85F3" w14:textId="77777777" w:rsidR="008A7E90" w:rsidRDefault="00B6133C">
            <w:pPr>
              <w:pBdr>
                <w:top w:val="nil"/>
                <w:left w:val="nil"/>
                <w:bottom w:val="nil"/>
                <w:right w:val="nil"/>
                <w:between w:val="nil"/>
              </w:pBdr>
              <w:spacing w:line="252" w:lineRule="auto"/>
              <w:ind w:left="110"/>
              <w:rPr>
                <w:color w:val="000000"/>
                <w:sz w:val="21"/>
                <w:szCs w:val="21"/>
              </w:rPr>
            </w:pPr>
            <w:hyperlink r:id="rId147">
              <w:r w:rsidR="001873F6">
                <w:rPr>
                  <w:color w:val="0000FF"/>
                  <w:sz w:val="21"/>
                  <w:szCs w:val="21"/>
                  <w:u w:val="single"/>
                </w:rPr>
                <w:t>Policymakers Must Be</w:t>
              </w:r>
            </w:hyperlink>
            <w:hyperlink r:id="rId148">
              <w:r w:rsidR="001873F6">
                <w:rPr>
                  <w:color w:val="0000FF"/>
                  <w:sz w:val="21"/>
                  <w:szCs w:val="21"/>
                </w:rPr>
                <w:t xml:space="preserve"> </w:t>
              </w:r>
            </w:hyperlink>
            <w:hyperlink r:id="rId149">
              <w:r w:rsidR="001873F6">
                <w:rPr>
                  <w:color w:val="0000FF"/>
                  <w:sz w:val="21"/>
                  <w:szCs w:val="21"/>
                  <w:u w:val="single"/>
                </w:rPr>
                <w:t>Responsive to the Needs</w:t>
              </w:r>
            </w:hyperlink>
            <w:hyperlink r:id="rId150">
              <w:r w:rsidR="001873F6">
                <w:rPr>
                  <w:color w:val="0000FF"/>
                  <w:sz w:val="21"/>
                  <w:szCs w:val="21"/>
                </w:rPr>
                <w:t xml:space="preserve"> </w:t>
              </w:r>
            </w:hyperlink>
            <w:hyperlink r:id="rId151">
              <w:r w:rsidR="001873F6">
                <w:rPr>
                  <w:color w:val="0000FF"/>
                  <w:sz w:val="21"/>
                  <w:szCs w:val="21"/>
                  <w:u w:val="single"/>
                </w:rPr>
                <w:t>of Black Women</w:t>
              </w:r>
            </w:hyperlink>
          </w:p>
        </w:tc>
        <w:tc>
          <w:tcPr>
            <w:tcW w:w="5425" w:type="dxa"/>
          </w:tcPr>
          <w:p w14:paraId="1948B424"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15337C1B" w14:textId="77777777" w:rsidR="008A7E90" w:rsidRDefault="001873F6">
            <w:pPr>
              <w:pBdr>
                <w:top w:val="nil"/>
                <w:left w:val="nil"/>
                <w:bottom w:val="nil"/>
                <w:right w:val="nil"/>
                <w:between w:val="nil"/>
              </w:pBdr>
              <w:spacing w:line="252" w:lineRule="auto"/>
              <w:ind w:left="105" w:right="396"/>
              <w:jc w:val="both"/>
              <w:rPr>
                <w:color w:val="000000"/>
                <w:sz w:val="21"/>
                <w:szCs w:val="21"/>
              </w:rPr>
            </w:pPr>
            <w:r>
              <w:rPr>
                <w:color w:val="000000"/>
                <w:sz w:val="21"/>
                <w:szCs w:val="21"/>
              </w:rPr>
              <w:t>The focus of this article is on policymakers’ opportunity and obligation to address the needs of Black women, as well as removing barriers to leadership.</w:t>
            </w:r>
          </w:p>
        </w:tc>
        <w:tc>
          <w:tcPr>
            <w:tcW w:w="1419" w:type="dxa"/>
          </w:tcPr>
          <w:p w14:paraId="732CE608"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1C81B306" w14:textId="77777777" w:rsidR="008A7E90" w:rsidRDefault="001873F6">
            <w:pPr>
              <w:pBdr>
                <w:top w:val="nil"/>
                <w:left w:val="nil"/>
                <w:bottom w:val="nil"/>
                <w:right w:val="nil"/>
                <w:between w:val="nil"/>
              </w:pBdr>
              <w:spacing w:line="252" w:lineRule="auto"/>
              <w:ind w:left="109" w:right="402"/>
              <w:jc w:val="both"/>
              <w:rPr>
                <w:color w:val="000000"/>
                <w:sz w:val="21"/>
                <w:szCs w:val="21"/>
              </w:rPr>
            </w:pPr>
            <w:r>
              <w:rPr>
                <w:color w:val="000000"/>
                <w:sz w:val="21"/>
                <w:szCs w:val="21"/>
              </w:rPr>
              <w:t>Center for American Progress</w:t>
            </w:r>
          </w:p>
        </w:tc>
      </w:tr>
      <w:tr w:rsidR="008A7E90" w14:paraId="4448FBC5" w14:textId="77777777" w:rsidTr="005E1D8A">
        <w:trPr>
          <w:trHeight w:val="2175"/>
        </w:trPr>
        <w:tc>
          <w:tcPr>
            <w:tcW w:w="2401" w:type="dxa"/>
          </w:tcPr>
          <w:p w14:paraId="2777F449"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3FE364EB" w14:textId="77777777" w:rsidR="008A7E90" w:rsidRDefault="00B6133C">
            <w:pPr>
              <w:pBdr>
                <w:top w:val="nil"/>
                <w:left w:val="nil"/>
                <w:bottom w:val="nil"/>
                <w:right w:val="nil"/>
                <w:between w:val="nil"/>
              </w:pBdr>
              <w:spacing w:line="252" w:lineRule="auto"/>
              <w:ind w:left="110" w:right="156"/>
              <w:rPr>
                <w:color w:val="000000"/>
                <w:sz w:val="21"/>
                <w:szCs w:val="21"/>
              </w:rPr>
            </w:pPr>
            <w:hyperlink r:id="rId152">
              <w:r w:rsidR="001873F6">
                <w:rPr>
                  <w:color w:val="0000FF"/>
                  <w:sz w:val="21"/>
                  <w:szCs w:val="21"/>
                  <w:u w:val="single"/>
                </w:rPr>
                <w:t>Strengthening Black</w:t>
              </w:r>
            </w:hyperlink>
            <w:hyperlink r:id="rId153">
              <w:r w:rsidR="001873F6">
                <w:rPr>
                  <w:color w:val="0000FF"/>
                  <w:sz w:val="21"/>
                  <w:szCs w:val="21"/>
                </w:rPr>
                <w:t xml:space="preserve"> </w:t>
              </w:r>
            </w:hyperlink>
            <w:hyperlink r:id="rId154">
              <w:r w:rsidR="001873F6">
                <w:rPr>
                  <w:color w:val="0000FF"/>
                  <w:sz w:val="21"/>
                  <w:szCs w:val="21"/>
                  <w:u w:val="single"/>
                </w:rPr>
                <w:t>Families: A Case for</w:t>
              </w:r>
            </w:hyperlink>
            <w:hyperlink r:id="rId155">
              <w:r w:rsidR="001873F6">
                <w:rPr>
                  <w:color w:val="0000FF"/>
                  <w:sz w:val="21"/>
                  <w:szCs w:val="21"/>
                </w:rPr>
                <w:t xml:space="preserve"> </w:t>
              </w:r>
            </w:hyperlink>
            <w:hyperlink r:id="rId156">
              <w:r w:rsidR="001873F6">
                <w:rPr>
                  <w:color w:val="0000FF"/>
                  <w:sz w:val="21"/>
                  <w:szCs w:val="21"/>
                  <w:u w:val="single"/>
                </w:rPr>
                <w:t>Philanthropic</w:t>
              </w:r>
            </w:hyperlink>
            <w:hyperlink r:id="rId157">
              <w:r w:rsidR="001873F6">
                <w:rPr>
                  <w:color w:val="0000FF"/>
                  <w:sz w:val="21"/>
                  <w:szCs w:val="21"/>
                </w:rPr>
                <w:t xml:space="preserve"> </w:t>
              </w:r>
            </w:hyperlink>
            <w:hyperlink r:id="rId158">
              <w:r w:rsidR="001873F6">
                <w:rPr>
                  <w:color w:val="0000FF"/>
                  <w:sz w:val="21"/>
                  <w:szCs w:val="21"/>
                  <w:u w:val="single"/>
                </w:rPr>
                <w:t>Investment</w:t>
              </w:r>
            </w:hyperlink>
          </w:p>
        </w:tc>
        <w:tc>
          <w:tcPr>
            <w:tcW w:w="5425" w:type="dxa"/>
          </w:tcPr>
          <w:p w14:paraId="11A36164"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43DC00E2" w14:textId="77777777" w:rsidR="008A7E90" w:rsidRDefault="001873F6">
            <w:pPr>
              <w:pBdr>
                <w:top w:val="nil"/>
                <w:left w:val="nil"/>
                <w:bottom w:val="nil"/>
                <w:right w:val="nil"/>
                <w:between w:val="nil"/>
              </w:pBdr>
              <w:spacing w:line="249" w:lineRule="auto"/>
              <w:ind w:left="105" w:right="99"/>
              <w:rPr>
                <w:color w:val="000000"/>
                <w:sz w:val="21"/>
                <w:szCs w:val="21"/>
              </w:rPr>
            </w:pPr>
            <w:r>
              <w:rPr>
                <w:color w:val="000000"/>
                <w:sz w:val="21"/>
                <w:szCs w:val="21"/>
              </w:rPr>
              <w:t>Recognizes that kinship and mutual support has decreased in favor of institutional support and argues for a greater emphasis on supporting the Black family as a core social institution. They have four areas of approaches: community engagement; grantmaking; research and policy; and thought leadership.</w:t>
            </w:r>
          </w:p>
        </w:tc>
        <w:tc>
          <w:tcPr>
            <w:tcW w:w="1419" w:type="dxa"/>
          </w:tcPr>
          <w:p w14:paraId="6A1AC9D9"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20BE6B51" w14:textId="77777777" w:rsidR="008A7E90" w:rsidRDefault="001873F6">
            <w:pPr>
              <w:pBdr>
                <w:top w:val="nil"/>
                <w:left w:val="nil"/>
                <w:bottom w:val="nil"/>
                <w:right w:val="nil"/>
                <w:between w:val="nil"/>
              </w:pBdr>
              <w:ind w:left="109"/>
              <w:rPr>
                <w:color w:val="000000"/>
                <w:sz w:val="21"/>
                <w:szCs w:val="21"/>
              </w:rPr>
            </w:pPr>
            <w:r>
              <w:rPr>
                <w:color w:val="000000"/>
                <w:sz w:val="21"/>
                <w:szCs w:val="21"/>
              </w:rPr>
              <w:t>POISE</w:t>
            </w:r>
          </w:p>
          <w:p w14:paraId="4427C1F7" w14:textId="77777777" w:rsidR="008A7E90" w:rsidRDefault="001873F6">
            <w:pPr>
              <w:pBdr>
                <w:top w:val="nil"/>
                <w:left w:val="nil"/>
                <w:bottom w:val="nil"/>
                <w:right w:val="nil"/>
                <w:between w:val="nil"/>
              </w:pBdr>
              <w:spacing w:before="13"/>
              <w:ind w:left="109"/>
              <w:rPr>
                <w:color w:val="000000"/>
                <w:sz w:val="21"/>
                <w:szCs w:val="21"/>
              </w:rPr>
            </w:pPr>
            <w:r>
              <w:rPr>
                <w:color w:val="000000"/>
                <w:sz w:val="21"/>
                <w:szCs w:val="21"/>
              </w:rPr>
              <w:t>Foundation</w:t>
            </w:r>
          </w:p>
        </w:tc>
      </w:tr>
    </w:tbl>
    <w:p w14:paraId="3EEF82A4" w14:textId="3A5BB09B" w:rsidR="005E1D8A" w:rsidRDefault="005E1D8A">
      <w:pPr>
        <w:pBdr>
          <w:top w:val="nil"/>
          <w:left w:val="nil"/>
          <w:bottom w:val="nil"/>
          <w:right w:val="nil"/>
          <w:between w:val="nil"/>
        </w:pBdr>
        <w:spacing w:before="10"/>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br w:type="page"/>
      </w:r>
    </w:p>
    <w:p w14:paraId="6A92EF51"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5"/>
          <w:szCs w:val="25"/>
        </w:rPr>
      </w:pPr>
    </w:p>
    <w:tbl>
      <w:tblPr>
        <w:tblStyle w:val="a7"/>
        <w:tblW w:w="921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3"/>
        <w:gridCol w:w="6113"/>
      </w:tblGrid>
      <w:tr w:rsidR="008A7E90" w14:paraId="427733B2" w14:textId="77777777" w:rsidTr="001B5749">
        <w:trPr>
          <w:trHeight w:val="292"/>
        </w:trPr>
        <w:tc>
          <w:tcPr>
            <w:tcW w:w="9216" w:type="dxa"/>
            <w:gridSpan w:val="2"/>
          </w:tcPr>
          <w:p w14:paraId="0573B1C3" w14:textId="77777777" w:rsidR="008A7E90" w:rsidRDefault="001873F6">
            <w:pPr>
              <w:pBdr>
                <w:top w:val="nil"/>
                <w:left w:val="nil"/>
                <w:bottom w:val="nil"/>
                <w:right w:val="nil"/>
                <w:between w:val="nil"/>
              </w:pBdr>
              <w:spacing w:before="1" w:line="271" w:lineRule="auto"/>
              <w:ind w:left="110"/>
              <w:rPr>
                <w:b/>
                <w:color w:val="000000"/>
                <w:sz w:val="24"/>
                <w:szCs w:val="24"/>
              </w:rPr>
            </w:pPr>
            <w:r>
              <w:rPr>
                <w:b/>
                <w:color w:val="000000"/>
                <w:sz w:val="24"/>
                <w:szCs w:val="24"/>
              </w:rPr>
              <w:t>Tools that make Homewood Data Available</w:t>
            </w:r>
          </w:p>
        </w:tc>
      </w:tr>
      <w:tr w:rsidR="008A7E90" w14:paraId="59B02320" w14:textId="77777777" w:rsidTr="00F65E43">
        <w:trPr>
          <w:trHeight w:val="268"/>
        </w:trPr>
        <w:tc>
          <w:tcPr>
            <w:tcW w:w="3103" w:type="dxa"/>
          </w:tcPr>
          <w:p w14:paraId="720713CB" w14:textId="77777777" w:rsidR="008A7E90" w:rsidRDefault="001873F6">
            <w:pPr>
              <w:pBdr>
                <w:top w:val="nil"/>
                <w:left w:val="nil"/>
                <w:bottom w:val="nil"/>
                <w:right w:val="nil"/>
                <w:between w:val="nil"/>
              </w:pBdr>
              <w:spacing w:before="6" w:line="242" w:lineRule="auto"/>
              <w:ind w:left="110"/>
              <w:rPr>
                <w:color w:val="000000"/>
                <w:sz w:val="21"/>
                <w:szCs w:val="21"/>
              </w:rPr>
            </w:pPr>
            <w:r>
              <w:rPr>
                <w:color w:val="000000"/>
                <w:sz w:val="21"/>
                <w:szCs w:val="21"/>
              </w:rPr>
              <w:t>Source Title and Link</w:t>
            </w:r>
          </w:p>
        </w:tc>
        <w:tc>
          <w:tcPr>
            <w:tcW w:w="6113" w:type="dxa"/>
          </w:tcPr>
          <w:p w14:paraId="148F54AD" w14:textId="77777777" w:rsidR="008A7E90" w:rsidRDefault="001873F6">
            <w:pPr>
              <w:pBdr>
                <w:top w:val="nil"/>
                <w:left w:val="nil"/>
                <w:bottom w:val="nil"/>
                <w:right w:val="nil"/>
                <w:between w:val="nil"/>
              </w:pBdr>
              <w:spacing w:before="6" w:line="242" w:lineRule="auto"/>
              <w:ind w:left="105"/>
              <w:rPr>
                <w:color w:val="000000"/>
                <w:sz w:val="21"/>
                <w:szCs w:val="21"/>
              </w:rPr>
            </w:pPr>
            <w:r>
              <w:rPr>
                <w:color w:val="000000"/>
                <w:sz w:val="21"/>
                <w:szCs w:val="21"/>
              </w:rPr>
              <w:t>Summary</w:t>
            </w:r>
          </w:p>
        </w:tc>
      </w:tr>
      <w:tr w:rsidR="008A7E90" w14:paraId="5D5D01E1" w14:textId="77777777" w:rsidTr="00F65E43">
        <w:trPr>
          <w:trHeight w:val="2418"/>
        </w:trPr>
        <w:tc>
          <w:tcPr>
            <w:tcW w:w="3103" w:type="dxa"/>
          </w:tcPr>
          <w:p w14:paraId="554057E4" w14:textId="77777777"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2078BACB" w14:textId="77777777" w:rsidR="008A7E90" w:rsidRDefault="008A7E90">
            <w:pPr>
              <w:pBdr>
                <w:top w:val="nil"/>
                <w:left w:val="nil"/>
                <w:bottom w:val="nil"/>
                <w:right w:val="nil"/>
                <w:between w:val="nil"/>
              </w:pBdr>
              <w:rPr>
                <w:rFonts w:ascii="Times New Roman" w:eastAsia="Times New Roman" w:hAnsi="Times New Roman" w:cs="Times New Roman"/>
                <w:color w:val="000000"/>
                <w:sz w:val="26"/>
                <w:szCs w:val="26"/>
              </w:rPr>
            </w:pPr>
          </w:p>
          <w:p w14:paraId="52A2C5FA" w14:textId="77777777" w:rsidR="008A7E90" w:rsidRDefault="001873F6">
            <w:pPr>
              <w:pBdr>
                <w:top w:val="nil"/>
                <w:left w:val="nil"/>
                <w:bottom w:val="nil"/>
                <w:right w:val="nil"/>
                <w:between w:val="nil"/>
              </w:pBdr>
              <w:spacing w:before="214" w:line="252" w:lineRule="auto"/>
              <w:ind w:left="110"/>
              <w:rPr>
                <w:color w:val="000000"/>
                <w:sz w:val="21"/>
                <w:szCs w:val="21"/>
              </w:rPr>
            </w:pPr>
            <w:r>
              <w:rPr>
                <w:color w:val="0000FF"/>
                <w:sz w:val="21"/>
                <w:szCs w:val="21"/>
                <w:u w:val="single"/>
              </w:rPr>
              <w:t>Western Pennsylvania Regional</w:t>
            </w:r>
            <w:r>
              <w:rPr>
                <w:color w:val="0000FF"/>
                <w:sz w:val="21"/>
                <w:szCs w:val="21"/>
              </w:rPr>
              <w:t xml:space="preserve"> </w:t>
            </w:r>
            <w:hyperlink r:id="rId159">
              <w:r>
                <w:rPr>
                  <w:color w:val="0000FF"/>
                  <w:sz w:val="21"/>
                  <w:szCs w:val="21"/>
                  <w:u w:val="single"/>
                </w:rPr>
                <w:t>Data Center (WPRDC)</w:t>
              </w:r>
            </w:hyperlink>
          </w:p>
        </w:tc>
        <w:tc>
          <w:tcPr>
            <w:tcW w:w="6113" w:type="dxa"/>
          </w:tcPr>
          <w:p w14:paraId="4991E58E"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7D205B57" w14:textId="77777777" w:rsidR="008A7E90" w:rsidRDefault="001873F6">
            <w:pPr>
              <w:pBdr>
                <w:top w:val="nil"/>
                <w:left w:val="nil"/>
                <w:bottom w:val="nil"/>
                <w:right w:val="nil"/>
                <w:between w:val="nil"/>
              </w:pBdr>
              <w:spacing w:line="252" w:lineRule="auto"/>
              <w:ind w:left="105" w:right="148"/>
              <w:rPr>
                <w:color w:val="000000"/>
                <w:sz w:val="21"/>
                <w:szCs w:val="21"/>
              </w:rPr>
            </w:pPr>
            <w:r>
              <w:rPr>
                <w:color w:val="212121"/>
                <w:sz w:val="21"/>
                <w:szCs w:val="21"/>
              </w:rPr>
              <w:t xml:space="preserve">Makes public information easier to find and use by providing a technological and legal infrastructure for data sharing. The Data Center maintains Allegheny County and the City of Pittsburgh’s open data </w:t>
            </w:r>
            <w:proofErr w:type="gramStart"/>
            <w:r>
              <w:rPr>
                <w:color w:val="212121"/>
                <w:sz w:val="21"/>
                <w:szCs w:val="21"/>
              </w:rPr>
              <w:t>portal, and</w:t>
            </w:r>
            <w:proofErr w:type="gramEnd"/>
            <w:r>
              <w:rPr>
                <w:color w:val="212121"/>
                <w:sz w:val="21"/>
                <w:szCs w:val="21"/>
              </w:rPr>
              <w:t xml:space="preserve"> provides a number of services to data publishers and users. The Data Center also hosts datasets from these and other public sector agencies, academic institutions, and non-profit organizations.</w:t>
            </w:r>
          </w:p>
        </w:tc>
      </w:tr>
      <w:tr w:rsidR="008A7E90" w14:paraId="12DACEA4" w14:textId="77777777" w:rsidTr="00F65E43">
        <w:trPr>
          <w:trHeight w:val="1070"/>
        </w:trPr>
        <w:tc>
          <w:tcPr>
            <w:tcW w:w="3103" w:type="dxa"/>
          </w:tcPr>
          <w:p w14:paraId="541DF685"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1C8727BB" w14:textId="77777777" w:rsidR="008A7E90" w:rsidRDefault="00B6133C">
            <w:pPr>
              <w:pBdr>
                <w:top w:val="nil"/>
                <w:left w:val="nil"/>
                <w:bottom w:val="nil"/>
                <w:right w:val="nil"/>
                <w:between w:val="nil"/>
              </w:pBdr>
              <w:ind w:left="110"/>
              <w:rPr>
                <w:color w:val="000000"/>
                <w:sz w:val="21"/>
                <w:szCs w:val="21"/>
              </w:rPr>
            </w:pPr>
            <w:hyperlink r:id="rId160">
              <w:r w:rsidR="001873F6">
                <w:rPr>
                  <w:color w:val="0000FF"/>
                  <w:sz w:val="21"/>
                  <w:szCs w:val="21"/>
                  <w:u w:val="single"/>
                </w:rPr>
                <w:t>Property Dashboard</w:t>
              </w:r>
            </w:hyperlink>
          </w:p>
        </w:tc>
        <w:tc>
          <w:tcPr>
            <w:tcW w:w="6113" w:type="dxa"/>
          </w:tcPr>
          <w:p w14:paraId="080BFB7E"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4EBBB9FC" w14:textId="77777777" w:rsidR="008A7E90" w:rsidRDefault="001873F6">
            <w:pPr>
              <w:pBdr>
                <w:top w:val="nil"/>
                <w:left w:val="nil"/>
                <w:bottom w:val="nil"/>
                <w:right w:val="nil"/>
                <w:between w:val="nil"/>
              </w:pBdr>
              <w:spacing w:line="252" w:lineRule="auto"/>
              <w:ind w:left="105"/>
              <w:rPr>
                <w:color w:val="000000"/>
                <w:sz w:val="21"/>
                <w:szCs w:val="21"/>
              </w:rPr>
            </w:pPr>
            <w:r>
              <w:rPr>
                <w:color w:val="212121"/>
                <w:sz w:val="21"/>
                <w:szCs w:val="21"/>
              </w:rPr>
              <w:t>Visualizes property data from multiple sources through an interactive map.</w:t>
            </w:r>
          </w:p>
        </w:tc>
      </w:tr>
      <w:tr w:rsidR="008A7E90" w14:paraId="7108C739" w14:textId="77777777" w:rsidTr="00F65E43">
        <w:trPr>
          <w:trHeight w:val="1074"/>
        </w:trPr>
        <w:tc>
          <w:tcPr>
            <w:tcW w:w="3103" w:type="dxa"/>
          </w:tcPr>
          <w:p w14:paraId="6F36381A" w14:textId="77777777" w:rsidR="008A7E90" w:rsidRPr="001511CC"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0E132513" w14:textId="0661DE73" w:rsidR="008A7E90" w:rsidRPr="001511CC" w:rsidRDefault="001511CC">
            <w:pPr>
              <w:pBdr>
                <w:top w:val="nil"/>
                <w:left w:val="nil"/>
                <w:bottom w:val="nil"/>
                <w:right w:val="nil"/>
                <w:between w:val="nil"/>
              </w:pBdr>
              <w:ind w:left="110"/>
              <w:rPr>
                <w:color w:val="000000"/>
                <w:sz w:val="21"/>
                <w:szCs w:val="21"/>
              </w:rPr>
            </w:pPr>
            <w:hyperlink r:id="rId161" w:history="1">
              <w:r w:rsidR="001873F6" w:rsidRPr="001511CC">
                <w:rPr>
                  <w:rStyle w:val="Hyperlink"/>
                  <w:sz w:val="21"/>
                  <w:szCs w:val="21"/>
                </w:rPr>
                <w:t>Burgh’s Eye View</w:t>
              </w:r>
            </w:hyperlink>
          </w:p>
        </w:tc>
        <w:tc>
          <w:tcPr>
            <w:tcW w:w="6113" w:type="dxa"/>
          </w:tcPr>
          <w:p w14:paraId="0F820579" w14:textId="77777777" w:rsidR="008A7E90" w:rsidRDefault="008A7E90">
            <w:pPr>
              <w:pBdr>
                <w:top w:val="nil"/>
                <w:left w:val="nil"/>
                <w:bottom w:val="nil"/>
                <w:right w:val="nil"/>
                <w:between w:val="nil"/>
              </w:pBdr>
              <w:spacing w:before="10"/>
              <w:rPr>
                <w:rFonts w:ascii="Times New Roman" w:eastAsia="Times New Roman" w:hAnsi="Times New Roman" w:cs="Times New Roman"/>
                <w:color w:val="000000"/>
                <w:sz w:val="23"/>
                <w:szCs w:val="23"/>
              </w:rPr>
            </w:pPr>
          </w:p>
          <w:p w14:paraId="0A18B5F2" w14:textId="77777777" w:rsidR="008A7E90" w:rsidRDefault="001873F6">
            <w:pPr>
              <w:pBdr>
                <w:top w:val="nil"/>
                <w:left w:val="nil"/>
                <w:bottom w:val="nil"/>
                <w:right w:val="nil"/>
                <w:between w:val="nil"/>
              </w:pBdr>
              <w:spacing w:line="252" w:lineRule="auto"/>
              <w:ind w:left="105" w:right="148"/>
              <w:rPr>
                <w:color w:val="000000"/>
                <w:sz w:val="21"/>
                <w:szCs w:val="21"/>
              </w:rPr>
            </w:pPr>
            <w:r>
              <w:rPr>
                <w:color w:val="212121"/>
                <w:sz w:val="21"/>
                <w:szCs w:val="21"/>
              </w:rPr>
              <w:t>Visualization of city data available from WPRDC. Assists residents in engaging with their neighborhood data.</w:t>
            </w:r>
          </w:p>
        </w:tc>
      </w:tr>
      <w:tr w:rsidR="00F65E43" w14:paraId="0F2E42F4" w14:textId="77777777" w:rsidTr="0000523B">
        <w:trPr>
          <w:trHeight w:val="1074"/>
        </w:trPr>
        <w:tc>
          <w:tcPr>
            <w:tcW w:w="3103" w:type="dxa"/>
          </w:tcPr>
          <w:p w14:paraId="68C546C9" w14:textId="77777777" w:rsidR="00F65E43" w:rsidRPr="00E54B3F" w:rsidRDefault="00F65E43" w:rsidP="001B5749">
            <w:pPr>
              <w:spacing w:before="10"/>
              <w:textDirection w:val="btLr"/>
              <w:rPr>
                <w:highlight w:val="yellow"/>
              </w:rPr>
            </w:pPr>
          </w:p>
          <w:p w14:paraId="73398820" w14:textId="6027541A" w:rsidR="00F65E43" w:rsidRPr="00DB7254" w:rsidRDefault="00DB7254" w:rsidP="001B5749">
            <w:pPr>
              <w:ind w:left="105"/>
              <w:textDirection w:val="btLr"/>
            </w:pPr>
            <w:hyperlink r:id="rId162" w:history="1">
              <w:r w:rsidR="00F65E43" w:rsidRPr="00DB7254">
                <w:rPr>
                  <w:rStyle w:val="Hyperlink"/>
                  <w:sz w:val="21"/>
                </w:rPr>
                <w:t>Allegheny County Quick Counts</w:t>
              </w:r>
            </w:hyperlink>
          </w:p>
          <w:p w14:paraId="56E10DBD" w14:textId="7D84BFF6" w:rsidR="00F65E43" w:rsidRPr="00E54B3F" w:rsidRDefault="00F65E43">
            <w:pPr>
              <w:pBdr>
                <w:top w:val="nil"/>
                <w:left w:val="nil"/>
                <w:bottom w:val="nil"/>
                <w:right w:val="nil"/>
                <w:between w:val="nil"/>
              </w:pBdr>
              <w:ind w:left="110"/>
              <w:rPr>
                <w:color w:val="000000"/>
                <w:sz w:val="21"/>
                <w:szCs w:val="21"/>
                <w:highlight w:val="yellow"/>
              </w:rPr>
            </w:pPr>
          </w:p>
        </w:tc>
        <w:tc>
          <w:tcPr>
            <w:tcW w:w="6113" w:type="dxa"/>
          </w:tcPr>
          <w:p w14:paraId="7B1A6336" w14:textId="77777777" w:rsidR="00F65E43" w:rsidRDefault="00F65E43" w:rsidP="001B5749">
            <w:pPr>
              <w:spacing w:line="251" w:lineRule="auto"/>
              <w:ind w:left="100"/>
              <w:textDirection w:val="btLr"/>
              <w:rPr>
                <w:color w:val="212121"/>
                <w:sz w:val="21"/>
              </w:rPr>
            </w:pPr>
          </w:p>
          <w:p w14:paraId="3E5CF7AB" w14:textId="77777777" w:rsidR="00F65E43" w:rsidRDefault="00F65E43" w:rsidP="001B5749">
            <w:pPr>
              <w:spacing w:line="251" w:lineRule="auto"/>
              <w:ind w:left="100"/>
              <w:textDirection w:val="btLr"/>
            </w:pPr>
            <w:r>
              <w:rPr>
                <w:color w:val="212121"/>
                <w:sz w:val="21"/>
              </w:rPr>
              <w:t>Department of Human Service Data – can break down by neighborhood and program.</w:t>
            </w:r>
          </w:p>
          <w:p w14:paraId="298C8746" w14:textId="01281E2D" w:rsidR="00F65E43" w:rsidRDefault="00F65E43">
            <w:pPr>
              <w:pBdr>
                <w:top w:val="nil"/>
                <w:left w:val="nil"/>
                <w:bottom w:val="nil"/>
                <w:right w:val="nil"/>
                <w:between w:val="nil"/>
              </w:pBdr>
              <w:spacing w:line="252" w:lineRule="auto"/>
              <w:ind w:left="105" w:right="214"/>
              <w:rPr>
                <w:color w:val="000000"/>
                <w:sz w:val="21"/>
                <w:szCs w:val="21"/>
              </w:rPr>
            </w:pPr>
          </w:p>
        </w:tc>
      </w:tr>
    </w:tbl>
    <w:p w14:paraId="1B4EBFC1" w14:textId="77D22571" w:rsidR="008A7E90" w:rsidRDefault="008A7E90" w:rsidP="001B5749">
      <w:pPr>
        <w:pBdr>
          <w:top w:val="nil"/>
          <w:left w:val="nil"/>
          <w:bottom w:val="nil"/>
          <w:right w:val="nil"/>
          <w:between w:val="nil"/>
        </w:pBdr>
        <w:rPr>
          <w:rFonts w:ascii="Times New Roman" w:eastAsia="Times New Roman" w:hAnsi="Times New Roman" w:cs="Times New Roman"/>
          <w:color w:val="000000"/>
          <w:sz w:val="20"/>
          <w:szCs w:val="20"/>
        </w:rPr>
      </w:pPr>
    </w:p>
    <w:sectPr w:rsidR="008A7E90" w:rsidSect="001B5749">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80BA6"/>
    <w:multiLevelType w:val="multilevel"/>
    <w:tmpl w:val="235CE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E90"/>
    <w:rsid w:val="00070EE9"/>
    <w:rsid w:val="00086018"/>
    <w:rsid w:val="000C6FDF"/>
    <w:rsid w:val="001511CC"/>
    <w:rsid w:val="001873F6"/>
    <w:rsid w:val="001B5749"/>
    <w:rsid w:val="001C3BD4"/>
    <w:rsid w:val="002140FA"/>
    <w:rsid w:val="002400B3"/>
    <w:rsid w:val="00240A74"/>
    <w:rsid w:val="002B3D36"/>
    <w:rsid w:val="002E189E"/>
    <w:rsid w:val="00514531"/>
    <w:rsid w:val="00582B9C"/>
    <w:rsid w:val="005A6E72"/>
    <w:rsid w:val="005C3F0C"/>
    <w:rsid w:val="005E1D8A"/>
    <w:rsid w:val="00600764"/>
    <w:rsid w:val="006668DB"/>
    <w:rsid w:val="006703D1"/>
    <w:rsid w:val="00710297"/>
    <w:rsid w:val="007B4C28"/>
    <w:rsid w:val="007C04A3"/>
    <w:rsid w:val="007D2FE2"/>
    <w:rsid w:val="008A7E90"/>
    <w:rsid w:val="009710F7"/>
    <w:rsid w:val="009F0FEF"/>
    <w:rsid w:val="00A90914"/>
    <w:rsid w:val="00A91CF6"/>
    <w:rsid w:val="00AD0B41"/>
    <w:rsid w:val="00AE727B"/>
    <w:rsid w:val="00BB593F"/>
    <w:rsid w:val="00BF7EC3"/>
    <w:rsid w:val="00C8332E"/>
    <w:rsid w:val="00C94683"/>
    <w:rsid w:val="00D47452"/>
    <w:rsid w:val="00D8706B"/>
    <w:rsid w:val="00DB7254"/>
    <w:rsid w:val="00E05CCC"/>
    <w:rsid w:val="00E54B3F"/>
    <w:rsid w:val="00E55CCC"/>
    <w:rsid w:val="00EA1098"/>
    <w:rsid w:val="00ED2011"/>
    <w:rsid w:val="00F62634"/>
    <w:rsid w:val="00F6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57EC"/>
  <w15:docId w15:val="{F8926B0D-0664-4F0C-A106-352070C0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D15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5C1"/>
    <w:rPr>
      <w:rFonts w:ascii="Segoe UI" w:eastAsia="Calibri" w:hAnsi="Segoe UI" w:cs="Segoe UI"/>
      <w:sz w:val="18"/>
      <w:szCs w:val="18"/>
    </w:rPr>
  </w:style>
  <w:style w:type="character" w:styleId="Hyperlink">
    <w:name w:val="Hyperlink"/>
    <w:basedOn w:val="DefaultParagraphFont"/>
    <w:uiPriority w:val="99"/>
    <w:unhideWhenUsed/>
    <w:rsid w:val="007D15C1"/>
    <w:rPr>
      <w:color w:val="0000FF" w:themeColor="hyperlink"/>
      <w:u w:val="single"/>
    </w:rPr>
  </w:style>
  <w:style w:type="character" w:styleId="UnresolvedMention">
    <w:name w:val="Unresolved Mention"/>
    <w:basedOn w:val="DefaultParagraphFont"/>
    <w:uiPriority w:val="99"/>
    <w:semiHidden/>
    <w:unhideWhenUsed/>
    <w:rsid w:val="007D15C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character" w:styleId="FollowedHyperlink">
    <w:name w:val="FollowedHyperlink"/>
    <w:basedOn w:val="DefaultParagraphFont"/>
    <w:uiPriority w:val="99"/>
    <w:semiHidden/>
    <w:unhideWhenUsed/>
    <w:rsid w:val="00D870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ucsur.pitt.edu/files/census/ACS_Pgh_Profile_of_Change_2006-2010_v_2011-2015.pdf" TargetMode="External"/><Relationship Id="rId117" Type="http://schemas.openxmlformats.org/officeDocument/2006/relationships/hyperlink" Target="http://www.crsp.pitt.edu/sites/default/files/Final%20version%20for%20publishing.pdf" TargetMode="External"/><Relationship Id="rId21" Type="http://schemas.openxmlformats.org/officeDocument/2006/relationships/hyperlink" Target="https://docs.wixstatic.com/ugd/b02114_2d96e3dc313b442dad6540b78c6fc56c.pdf" TargetMode="External"/><Relationship Id="rId42" Type="http://schemas.openxmlformats.org/officeDocument/2006/relationships/hyperlink" Target="http://discoverpps.org/lincoln" TargetMode="External"/><Relationship Id="rId47" Type="http://schemas.openxmlformats.org/officeDocument/2006/relationships/hyperlink" Target="https://helppgh.org/help-communities/about-homewood/" TargetMode="External"/><Relationship Id="rId63" Type="http://schemas.openxmlformats.org/officeDocument/2006/relationships/hyperlink" Target="http://sb.ucsur.pitt.edu/_files/10_PghNbhdProfiles_Report_Final.pdf" TargetMode="External"/><Relationship Id="rId68" Type="http://schemas.openxmlformats.org/officeDocument/2006/relationships/hyperlink" Target="https://nebula.wsimg.com/f7a216306855ddd645bebb77976cdb9a?AccessKeyId=E72BD0BFFA8755604F2D&amp;amp;disposition=0&amp;amp;alloworigin=1" TargetMode="External"/><Relationship Id="rId84" Type="http://schemas.openxmlformats.org/officeDocument/2006/relationships/hyperlink" Target="https://breatheproject.org/pollution-map/" TargetMode="External"/><Relationship Id="rId89" Type="http://schemas.openxmlformats.org/officeDocument/2006/relationships/hyperlink" Target="https://nebula.wsimg.com/c001d6361c052353fb26685fed26d7af?AccessKeyId=E72BD0BFFA8755604F2D&amp;amp;disposition=0&amp;amp;alloworigin=1" TargetMode="External"/><Relationship Id="rId112" Type="http://schemas.openxmlformats.org/officeDocument/2006/relationships/hyperlink" Target="http://www.crsp.pitt.edu/sites/default/files/Final%20version%20for%20publishing.pdf" TargetMode="External"/><Relationship Id="rId133" Type="http://schemas.openxmlformats.org/officeDocument/2006/relationships/hyperlink" Target="http://www.poisefoundation.org/aanc-report/" TargetMode="External"/><Relationship Id="rId138" Type="http://schemas.openxmlformats.org/officeDocument/2006/relationships/hyperlink" Target="https://nam12.safelinks.protection.outlook.com/?url=https%3A%2F%2Fissuu.com%2Furbankind%2Fdocs%2Fbec_vaccine_report%3Ffr%3DsZjMzNDM0MjE5OTI&amp;data=04%7C01%7CAGJ16%40pitt.edu%7Cb954a37bf5884bde7b0308d90427b0ee%7C9ef9f489e0a04eeb87cc3a526112fd0d%7C1%7C0%7C637545390773668027%7CUnknown%7CTWFpbGZsb3d8eyJWIjoiMC4wLjAwMDAiLCJQIjoiV2luMzIiLCJBTiI6Ik1haWwiLCJXVCI6Mn0%3D%7C1000&amp;sdata=QMSiP58FlR9Xy50WOFMs%2BpdDTODFRtMqe0%2BkXQEgSQ8%3D&amp;reserved=0" TargetMode="External"/><Relationship Id="rId154" Type="http://schemas.openxmlformats.org/officeDocument/2006/relationships/hyperlink" Target="http://www.poisefoundation.org/sbf-report-a-case-for-philanthropic-investment/" TargetMode="External"/><Relationship Id="rId159" Type="http://schemas.openxmlformats.org/officeDocument/2006/relationships/hyperlink" Target="http://www.wprdc.org/" TargetMode="External"/><Relationship Id="rId16" Type="http://schemas.openxmlformats.org/officeDocument/2006/relationships/hyperlink" Target="https://docs.wixstatic.com/ugd/b02114_2d96e3dc313b442dad6540b78c6fc56c.pdf" TargetMode="External"/><Relationship Id="rId107" Type="http://schemas.openxmlformats.org/officeDocument/2006/relationships/hyperlink" Target="https://www.wqed.org/think/past-topics" TargetMode="External"/><Relationship Id="rId11" Type="http://schemas.openxmlformats.org/officeDocument/2006/relationships/hyperlink" Target="https://www.obbinc.org/programs/cluster-planning/" TargetMode="External"/><Relationship Id="rId32" Type="http://schemas.openxmlformats.org/officeDocument/2006/relationships/hyperlink" Target="https://www.alleghenycountyanalytics.us/wp-content/uploads/2015/12/Homewood-A-Community-Profile.pdf" TargetMode="External"/><Relationship Id="rId37" Type="http://schemas.openxmlformats.org/officeDocument/2006/relationships/hyperlink" Target="http://discoverpps.org/westinghouse" TargetMode="External"/><Relationship Id="rId53" Type="http://schemas.openxmlformats.org/officeDocument/2006/relationships/hyperlink" Target="https://nebula.wsimg.com/17b4cee4eb09f335fcd14204a21cbd6f?AccessKeyId=E72BD0BFFA8755604F2D&amp;amp;disposition=0&amp;amp;alloworigin=1" TargetMode="External"/><Relationship Id="rId58" Type="http://schemas.openxmlformats.org/officeDocument/2006/relationships/hyperlink" Target="http://www.policylink.org/sites/default/files/report_pittsburgh_FINAL_PDF_0.pdf" TargetMode="External"/><Relationship Id="rId74" Type="http://schemas.openxmlformats.org/officeDocument/2006/relationships/hyperlink" Target="https://nebula.wsimg.com/f7a216306855ddd645bebb77976cdb9a?AccessKeyId=E72BD0BFFA8755604F2D&amp;amp;disposition=0&amp;amp;alloworigin=1" TargetMode="External"/><Relationship Id="rId79" Type="http://schemas.openxmlformats.org/officeDocument/2006/relationships/hyperlink" Target="https://alleghenycounty.us/Health-Department/Resources/Data-and-Reporting/Chronic-Disease-Epidemiology/Plan-for-a-Healthier-Allegheny.aspx" TargetMode="External"/><Relationship Id="rId102" Type="http://schemas.openxmlformats.org/officeDocument/2006/relationships/hyperlink" Target="https://www.brookings.edu/wp-content/uploads/2017/09/pittsburgh_full.pdf" TargetMode="External"/><Relationship Id="rId123" Type="http://schemas.openxmlformats.org/officeDocument/2006/relationships/hyperlink" Target="http://www.heinz.org/UserFiles/Library/Final-Urban-Institute-barriers-report.pdf" TargetMode="External"/><Relationship Id="rId128" Type="http://schemas.openxmlformats.org/officeDocument/2006/relationships/hyperlink" Target="http://www.heinz.org/UserFiles/Library/Final-Urban-Institute-barriers-report.pdf" TargetMode="External"/><Relationship Id="rId144" Type="http://schemas.openxmlformats.org/officeDocument/2006/relationships/hyperlink" Target="http://aamweb.s3.amazonaws.com/uploads/research-pdf/UnmadeInAmerica.pdf" TargetMode="External"/><Relationship Id="rId149" Type="http://schemas.openxmlformats.org/officeDocument/2006/relationships/hyperlink" Target="https://www.americanprogress.org/issues/race/reports/2016/10/27/291292/policymakers-must-be-responsive-to-the-needs-of-black-women/" TargetMode="External"/><Relationship Id="rId5" Type="http://schemas.openxmlformats.org/officeDocument/2006/relationships/numbering" Target="numbering.xml"/><Relationship Id="rId90" Type="http://schemas.openxmlformats.org/officeDocument/2006/relationships/hyperlink" Target="https://nebula.wsimg.com/c001d6361c052353fb26685fed26d7af?AccessKeyId=E72BD0BFFA8755604F2D&amp;amp;disposition=0&amp;amp;alloworigin=1" TargetMode="External"/><Relationship Id="rId95" Type="http://schemas.openxmlformats.org/officeDocument/2006/relationships/hyperlink" Target="http://p4pittsburgh.org/media/W1siZiIsIjIwMTgvMDIvMDUvMmg1ZmptcWQ2dV9wNF9QZXJmb3JtYW5jZV9NZWFzdXJlc18yMDE4LnBkZiJdXQ/p4_Performance_Measures_2018.pdf" TargetMode="External"/><Relationship Id="rId160" Type="http://schemas.openxmlformats.org/officeDocument/2006/relationships/hyperlink" Target="http://tools.wprdc.org/property-dashboard/" TargetMode="External"/><Relationship Id="rId22" Type="http://schemas.openxmlformats.org/officeDocument/2006/relationships/hyperlink" Target="https://docs.wixstatic.com/ugd/b02114_2d96e3dc313b442dad6540b78c6fc56c.pdf" TargetMode="External"/><Relationship Id="rId27" Type="http://schemas.openxmlformats.org/officeDocument/2006/relationships/hyperlink" Target="http://www.heinz.org/UserFiles/File/OperatingSupport/Just%20Pgh/American_Heroes_The_Homewood_Project_PBFM.pdf" TargetMode="External"/><Relationship Id="rId43" Type="http://schemas.openxmlformats.org/officeDocument/2006/relationships/hyperlink" Target="http://discoverpps.org/lincoln" TargetMode="External"/><Relationship Id="rId48" Type="http://schemas.openxmlformats.org/officeDocument/2006/relationships/hyperlink" Target="http://www.aplusschools.org/research-and-reports/report-to-the-community/" TargetMode="External"/><Relationship Id="rId64" Type="http://schemas.openxmlformats.org/officeDocument/2006/relationships/hyperlink" Target="http://sb.ucsur.pitt.edu/_files/10_PghNbhdProfiles_Report_Final.pdf" TargetMode="External"/><Relationship Id="rId69" Type="http://schemas.openxmlformats.org/officeDocument/2006/relationships/hyperlink" Target="https://nebula.wsimg.com/f7a216306855ddd645bebb77976cdb9a?AccessKeyId=E72BD0BFFA8755604F2D&amp;amp;disposition=0&amp;amp;alloworigin=1" TargetMode="External"/><Relationship Id="rId113" Type="http://schemas.openxmlformats.org/officeDocument/2006/relationships/hyperlink" Target="http://www.crsp.pitt.edu/sites/default/files/Final%20version%20for%20publishing.pdf" TargetMode="External"/><Relationship Id="rId118" Type="http://schemas.openxmlformats.org/officeDocument/2006/relationships/hyperlink" Target="http://www.crsp.pitt.edu/sites/default/files/Final%20version%20for%20publishing.pdf" TargetMode="External"/><Relationship Id="rId134" Type="http://schemas.openxmlformats.org/officeDocument/2006/relationships/hyperlink" Target="http://www.poisefoundation.org/aanc-report/" TargetMode="External"/><Relationship Id="rId139" Type="http://schemas.openxmlformats.org/officeDocument/2006/relationships/hyperlink" Target="https://pitt-my.sharepoint.com/personal/agj16_pitt_edu/Documents/Attachments/EJGP%20Full%20Platform%20-%20Final%20-%204.6.21%201.pdf" TargetMode="External"/><Relationship Id="rId80" Type="http://schemas.openxmlformats.org/officeDocument/2006/relationships/hyperlink" Target="https://alleghenycounty.us/Health-Department/Resources/Data-and-Reporting/Chronic-Disease-Epidemiology/Plan-for-a-Healthier-Allegheny.aspx" TargetMode="External"/><Relationship Id="rId85" Type="http://schemas.openxmlformats.org/officeDocument/2006/relationships/hyperlink" Target="https://nebula.wsimg.com/c001d6361c052353fb26685fed26d7af?AccessKeyId=E72BD0BFFA8755604F2D&amp;amp;disposition=0&amp;amp;alloworigin=1" TargetMode="External"/><Relationship Id="rId150" Type="http://schemas.openxmlformats.org/officeDocument/2006/relationships/hyperlink" Target="https://www.americanprogress.org/issues/race/reports/2016/10/27/291292/policymakers-must-be-responsive-to-the-needs-of-black-women/" TargetMode="External"/><Relationship Id="rId155" Type="http://schemas.openxmlformats.org/officeDocument/2006/relationships/hyperlink" Target="http://www.poisefoundation.org/sbf-report-a-case-for-philanthropic-investment/" TargetMode="External"/><Relationship Id="rId12" Type="http://schemas.openxmlformats.org/officeDocument/2006/relationships/hyperlink" Target="https://www.obbinc.org/programs/cluster-planning/" TargetMode="External"/><Relationship Id="rId17" Type="http://schemas.openxmlformats.org/officeDocument/2006/relationships/hyperlink" Target="https://docs.wixstatic.com/ugd/b02114_2d96e3dc313b442dad6540b78c6fc56c.pdf" TargetMode="External"/><Relationship Id="rId33" Type="http://schemas.openxmlformats.org/officeDocument/2006/relationships/hyperlink" Target="https://www.alleghenycountyanalytics.us/wp-content/uploads/2015/12/Homewood-A-Community-Profile.pdf" TargetMode="External"/><Relationship Id="rId38" Type="http://schemas.openxmlformats.org/officeDocument/2006/relationships/hyperlink" Target="http://discoverpps.org/westinghouse" TargetMode="External"/><Relationship Id="rId59" Type="http://schemas.openxmlformats.org/officeDocument/2006/relationships/hyperlink" Target="http://www.policylink.org/sites/default/files/report_pittsburgh_FINAL_PDF_0.pdf" TargetMode="External"/><Relationship Id="rId103" Type="http://schemas.openxmlformats.org/officeDocument/2006/relationships/hyperlink" Target="https://www.brookings.edu/wp-content/uploads/2017/09/pittsburgh_full.pdf" TargetMode="External"/><Relationship Id="rId108" Type="http://schemas.openxmlformats.org/officeDocument/2006/relationships/hyperlink" Target="https://www.wqed.org/think/past-topics" TargetMode="External"/><Relationship Id="rId124" Type="http://schemas.openxmlformats.org/officeDocument/2006/relationships/hyperlink" Target="http://www.heinz.org/UserFiles/Library/Final-Urban-Institute-barriers-report.pdf" TargetMode="External"/><Relationship Id="rId129" Type="http://schemas.openxmlformats.org/officeDocument/2006/relationships/hyperlink" Target="http://www.heinz.org/UserFiles/Library/Final-Urban-Institute-barriers-report.pdf" TargetMode="External"/><Relationship Id="rId54" Type="http://schemas.openxmlformats.org/officeDocument/2006/relationships/hyperlink" Target="https://nebula.wsimg.com/17b4cee4eb09f335fcd14204a21cbd6f?AccessKeyId=E72BD0BFFA8755604F2D&amp;amp;disposition=0&amp;amp;alloworigin=1" TargetMode="External"/><Relationship Id="rId70" Type="http://schemas.openxmlformats.org/officeDocument/2006/relationships/hyperlink" Target="https://nebula.wsimg.com/f7a216306855ddd645bebb77976cdb9a?AccessKeyId=E72BD0BFFA8755604F2D&amp;amp;disposition=0&amp;amp;alloworigin=1" TargetMode="External"/><Relationship Id="rId75" Type="http://schemas.openxmlformats.org/officeDocument/2006/relationships/hyperlink" Target="https://nebula.wsimg.com/f7a216306855ddd645bebb77976cdb9a?AccessKeyId=E72BD0BFFA8755604F2D&amp;amp;disposition=0&amp;amp;alloworigin=1" TargetMode="External"/><Relationship Id="rId91" Type="http://schemas.openxmlformats.org/officeDocument/2006/relationships/hyperlink" Target="https://nebula.wsimg.com/c001d6361c052353fb26685fed26d7af?AccessKeyId=E72BD0BFFA8755604F2D&amp;amp;disposition=0&amp;amp;alloworigin=1" TargetMode="External"/><Relationship Id="rId96" Type="http://schemas.openxmlformats.org/officeDocument/2006/relationships/hyperlink" Target="http://p4pittsburgh.org/media/W1siZiIsIjIwMTgvMDIvMDUvMmg1ZmptcWQ2dV9wNF9QZXJmb3JtYW5jZV9NZWFzdXJlc18yMDE4LnBkZiJdXQ/p4_Performance_Measures_2018.pdf" TargetMode="External"/><Relationship Id="rId140" Type="http://schemas.openxmlformats.org/officeDocument/2006/relationships/hyperlink" Target="http://aamweb.s3.amazonaws.com/uploads/research-pdf/UnmadeInAmerica.pdf" TargetMode="External"/><Relationship Id="rId145" Type="http://schemas.openxmlformats.org/officeDocument/2006/relationships/hyperlink" Target="http://aamweb.s3.amazonaws.com/uploads/research-pdf/UnmadeInAmerica.pdf" TargetMode="External"/><Relationship Id="rId161" Type="http://schemas.openxmlformats.org/officeDocument/2006/relationships/hyperlink" Target="http://www.wprdc.org/showcase/burghs-eye-view/"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obbinc.org/programs/cluster-planning/" TargetMode="External"/><Relationship Id="rId23" Type="http://schemas.openxmlformats.org/officeDocument/2006/relationships/hyperlink" Target="https://pittsburghpa.gov/dcp/the-plan" TargetMode="External"/><Relationship Id="rId28" Type="http://schemas.openxmlformats.org/officeDocument/2006/relationships/hyperlink" Target="http://www.heinz.org/UserFiles/File/OperatingSupport/Just%20Pgh/American_Heroes_The_Homewood_Project_PBFM.pdf" TargetMode="External"/><Relationship Id="rId36" Type="http://schemas.openxmlformats.org/officeDocument/2006/relationships/hyperlink" Target="http://discoverpps.org/westinghouse" TargetMode="External"/><Relationship Id="rId49" Type="http://schemas.openxmlformats.org/officeDocument/2006/relationships/hyperlink" Target="http://pbeoc.org/" TargetMode="External"/><Relationship Id="rId57" Type="http://schemas.openxmlformats.org/officeDocument/2006/relationships/hyperlink" Target="http://www.policylink.org/sites/default/files/report_pittsburgh_FINAL_PDF_0.pdf" TargetMode="External"/><Relationship Id="rId106" Type="http://schemas.openxmlformats.org/officeDocument/2006/relationships/hyperlink" Target="https://www.wqed.org/think/past-topics" TargetMode="External"/><Relationship Id="rId114" Type="http://schemas.openxmlformats.org/officeDocument/2006/relationships/hyperlink" Target="http://www.crsp.pitt.edu/sites/default/files/Final%20version%20for%20publishing.pdf" TargetMode="External"/><Relationship Id="rId119" Type="http://schemas.openxmlformats.org/officeDocument/2006/relationships/hyperlink" Target="http://www.heinz.org/UserFiles/Library/Final-Urban-Institute-barriers-report.pdf" TargetMode="External"/><Relationship Id="rId127" Type="http://schemas.openxmlformats.org/officeDocument/2006/relationships/hyperlink" Target="http://www.heinz.org/UserFiles/Library/Final-Urban-Institute-barriers-report.pdf" TargetMode="External"/><Relationship Id="rId10" Type="http://schemas.openxmlformats.org/officeDocument/2006/relationships/image" Target="media/image2.png"/><Relationship Id="rId31" Type="http://schemas.openxmlformats.org/officeDocument/2006/relationships/hyperlink" Target="https://www.alleghenycountyanalytics.us/wp-content/uploads/2015/12/Homewood-A-Community-Profile.pdf" TargetMode="External"/><Relationship Id="rId44" Type="http://schemas.openxmlformats.org/officeDocument/2006/relationships/hyperlink" Target="http://discoverpps.org/faison" TargetMode="External"/><Relationship Id="rId52" Type="http://schemas.openxmlformats.org/officeDocument/2006/relationships/hyperlink" Target="http://pbeoc.org/" TargetMode="External"/><Relationship Id="rId60" Type="http://schemas.openxmlformats.org/officeDocument/2006/relationships/hyperlink" Target="http://helppgh.org/wp-content/uploads/2016/05/Pittsburgh-East-End-Powerpoint-final.pdf" TargetMode="External"/><Relationship Id="rId65" Type="http://schemas.openxmlformats.org/officeDocument/2006/relationships/hyperlink" Target="http://sb.ucsur.pitt.edu/_files/10_PghNbhdProfiles_Report_Final.pdf" TargetMode="External"/><Relationship Id="rId73" Type="http://schemas.openxmlformats.org/officeDocument/2006/relationships/hyperlink" Target="https://nebula.wsimg.com/f7a216306855ddd645bebb77976cdb9a?AccessKeyId=E72BD0BFFA8755604F2D&amp;amp;disposition=0&amp;amp;alloworigin=1" TargetMode="External"/><Relationship Id="rId78" Type="http://schemas.openxmlformats.org/officeDocument/2006/relationships/hyperlink" Target="https://www.alleghenycountyanalytics.us/wp-content/uploads/2021/05/21-ACDHS-06-CommunityNeedIndex-05-12-2021_final.pdf" TargetMode="External"/><Relationship Id="rId81" Type="http://schemas.openxmlformats.org/officeDocument/2006/relationships/hyperlink" Target="https://alleghenycounty.us/Health-Department/Resources/Data-and-Reporting/Chronic-Disease-Epidemiology/Plan-for-a-Healthier-Allegheny.aspx" TargetMode="External"/><Relationship Id="rId86" Type="http://schemas.openxmlformats.org/officeDocument/2006/relationships/hyperlink" Target="https://nebula.wsimg.com/c001d6361c052353fb26685fed26d7af?AccessKeyId=E72BD0BFFA8755604F2D&amp;amp;disposition=0&amp;amp;alloworigin=1" TargetMode="External"/><Relationship Id="rId94" Type="http://schemas.openxmlformats.org/officeDocument/2006/relationships/hyperlink" Target="http://p4pittsburgh.org/media/W1siZiIsIjIwMTgvMDIvMDUvMmg1ZmptcWQ2dV9wNF9QZXJmb3JtYW5jZV9NZWFzdXJlc18yMDE4LnBkZiJdXQ/p4_Performance_Measures_2018.pdf" TargetMode="External"/><Relationship Id="rId99" Type="http://schemas.openxmlformats.org/officeDocument/2006/relationships/hyperlink" Target="https://www.brookings.edu/wp-content/uploads/2017/09/pittsburgh_full.pdf" TargetMode="External"/><Relationship Id="rId101" Type="http://schemas.openxmlformats.org/officeDocument/2006/relationships/hyperlink" Target="https://www.brookings.edu/wp-content/uploads/2017/09/pittsburgh_full.pdf" TargetMode="External"/><Relationship Id="rId122" Type="http://schemas.openxmlformats.org/officeDocument/2006/relationships/hyperlink" Target="http://www.heinz.org/UserFiles/Library/Final-Urban-Institute-barriers-report.pdf" TargetMode="External"/><Relationship Id="rId130" Type="http://schemas.openxmlformats.org/officeDocument/2006/relationships/hyperlink" Target="http://www.heinz.org/UserFiles/Library/Final-Urban-Institute-barriers-report.pdf" TargetMode="External"/><Relationship Id="rId135" Type="http://schemas.openxmlformats.org/officeDocument/2006/relationships/hyperlink" Target="http://www.poisefoundation.org/aanc-report/" TargetMode="External"/><Relationship Id="rId143" Type="http://schemas.openxmlformats.org/officeDocument/2006/relationships/hyperlink" Target="http://aamweb.s3.amazonaws.com/uploads/research-pdf/UnmadeInAmerica.pdf" TargetMode="External"/><Relationship Id="rId148" Type="http://schemas.openxmlformats.org/officeDocument/2006/relationships/hyperlink" Target="https://www.americanprogress.org/issues/race/reports/2016/10/27/291292/policymakers-must-be-responsive-to-the-needs-of-black-women/" TargetMode="External"/><Relationship Id="rId151" Type="http://schemas.openxmlformats.org/officeDocument/2006/relationships/hyperlink" Target="https://www.americanprogress.org/issues/race/reports/2016/10/27/291292/policymakers-must-be-responsive-to-the-needs-of-black-women/" TargetMode="External"/><Relationship Id="rId156" Type="http://schemas.openxmlformats.org/officeDocument/2006/relationships/hyperlink" Target="http://www.poisefoundation.org/sbf-report-a-case-for-philanthropic-investment/" TargetMode="External"/><Relationship Id="rId16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3" Type="http://schemas.openxmlformats.org/officeDocument/2006/relationships/hyperlink" Target="https://www.obbinc.org/programs/cluster-planning/" TargetMode="External"/><Relationship Id="rId18" Type="http://schemas.openxmlformats.org/officeDocument/2006/relationships/hyperlink" Target="https://docs.wixstatic.com/ugd/b02114_2d96e3dc313b442dad6540b78c6fc56c.pdf" TargetMode="External"/><Relationship Id="rId39" Type="http://schemas.openxmlformats.org/officeDocument/2006/relationships/hyperlink" Target="http://discoverpps.org/westinghouse" TargetMode="External"/><Relationship Id="rId109" Type="http://schemas.openxmlformats.org/officeDocument/2006/relationships/hyperlink" Target="https://www.wqed.org/think/past-topics" TargetMode="External"/><Relationship Id="rId34" Type="http://schemas.openxmlformats.org/officeDocument/2006/relationships/hyperlink" Target="https://www.rand.org/well-being/community-health-and-environmental-policy/projects/phresh.html" TargetMode="External"/><Relationship Id="rId50" Type="http://schemas.openxmlformats.org/officeDocument/2006/relationships/hyperlink" Target="http://pbeoc.org/" TargetMode="External"/><Relationship Id="rId55" Type="http://schemas.openxmlformats.org/officeDocument/2006/relationships/hyperlink" Target="https://nebula.wsimg.com/17b4cee4eb09f335fcd14204a21cbd6f?AccessKeyId=E72BD0BFFA8755604F2D&amp;amp;disposition=0&amp;amp;alloworigin=1" TargetMode="External"/><Relationship Id="rId76" Type="http://schemas.openxmlformats.org/officeDocument/2006/relationships/hyperlink" Target="https://nebula.wsimg.com/f7a216306855ddd645bebb77976cdb9a?AccessKeyId=E72BD0BFFA8755604F2D&amp;amp;disposition=0&amp;amp;alloworigin=1" TargetMode="External"/><Relationship Id="rId97" Type="http://schemas.openxmlformats.org/officeDocument/2006/relationships/hyperlink" Target="http://p4pittsburgh.org/media/W1siZiIsIjIwMTgvMDIvMDUvMmg1ZmptcWQ2dV9wNF9QZXJmb3JtYW5jZV9NZWFzdXJlc18yMDE4LnBkZiJdXQ/p4_Performance_Measures_2018.pdf" TargetMode="External"/><Relationship Id="rId104" Type="http://schemas.openxmlformats.org/officeDocument/2006/relationships/hyperlink" Target="https://www.brookings.edu/wp-content/uploads/2017/09/pittsburgh_full.pdf" TargetMode="External"/><Relationship Id="rId120" Type="http://schemas.openxmlformats.org/officeDocument/2006/relationships/hyperlink" Target="http://www.heinz.org/UserFiles/Library/Final-Urban-Institute-barriers-report.pdf" TargetMode="External"/><Relationship Id="rId125" Type="http://schemas.openxmlformats.org/officeDocument/2006/relationships/hyperlink" Target="http://www.heinz.org/UserFiles/Library/Final-Urban-Institute-barriers-report.pdf" TargetMode="External"/><Relationship Id="rId141" Type="http://schemas.openxmlformats.org/officeDocument/2006/relationships/hyperlink" Target="http://aamweb.s3.amazonaws.com/uploads/research-pdf/UnmadeInAmerica.pdf" TargetMode="External"/><Relationship Id="rId146" Type="http://schemas.openxmlformats.org/officeDocument/2006/relationships/hyperlink" Target="http://aamweb.s3.amazonaws.com/uploads/research-pdf/UnmadeInAmerica.pdf" TargetMode="External"/><Relationship Id="rId7" Type="http://schemas.openxmlformats.org/officeDocument/2006/relationships/settings" Target="settings.xml"/><Relationship Id="rId71" Type="http://schemas.openxmlformats.org/officeDocument/2006/relationships/hyperlink" Target="https://nebula.wsimg.com/f7a216306855ddd645bebb77976cdb9a?AccessKeyId=E72BD0BFFA8755604F2D&amp;amp;disposition=0&amp;amp;alloworigin=1" TargetMode="External"/><Relationship Id="rId92" Type="http://schemas.openxmlformats.org/officeDocument/2006/relationships/hyperlink" Target="https://nebula.wsimg.com/c001d6361c052353fb26685fed26d7af?AccessKeyId=E72BD0BFFA8755604F2D&amp;amp;disposition=0&amp;amp;alloworigin=1" TargetMode="External"/><Relationship Id="rId162" Type="http://schemas.openxmlformats.org/officeDocument/2006/relationships/hyperlink" Target="https://www.alleghenycountyanalytics.us/index.php/quickcount-help/" TargetMode="External"/><Relationship Id="rId2" Type="http://schemas.openxmlformats.org/officeDocument/2006/relationships/customXml" Target="../customXml/item2.xml"/><Relationship Id="rId29" Type="http://schemas.openxmlformats.org/officeDocument/2006/relationships/hyperlink" Target="http://www.heinz.org/UserFiles/File/OperatingSupport/Just%20Pgh/American_Heroes_The_Homewood_Project_PBFM.pdf" TargetMode="External"/><Relationship Id="rId24" Type="http://schemas.openxmlformats.org/officeDocument/2006/relationships/hyperlink" Target="https://ucsur.pitt.edu/files/census/ACS_Pgh_Profile_of_Change_2006-2010_v_2011-2015.pdf" TargetMode="External"/><Relationship Id="rId40" Type="http://schemas.openxmlformats.org/officeDocument/2006/relationships/hyperlink" Target="http://discoverpps.org/westinghouse" TargetMode="External"/><Relationship Id="rId45" Type="http://schemas.openxmlformats.org/officeDocument/2006/relationships/hyperlink" Target="http://discoverpps.org/faison" TargetMode="External"/><Relationship Id="rId66" Type="http://schemas.openxmlformats.org/officeDocument/2006/relationships/hyperlink" Target="http://sb.ucsur.pitt.edu/_files/10_PghNbhdProfiles_Report_Final.pdf" TargetMode="External"/><Relationship Id="rId87" Type="http://schemas.openxmlformats.org/officeDocument/2006/relationships/hyperlink" Target="https://nebula.wsimg.com/c001d6361c052353fb26685fed26d7af?AccessKeyId=E72BD0BFFA8755604F2D&amp;amp;disposition=0&amp;amp;alloworigin=1" TargetMode="External"/><Relationship Id="rId110" Type="http://schemas.openxmlformats.org/officeDocument/2006/relationships/hyperlink" Target="https://www.wqed.org/think/past-topics" TargetMode="External"/><Relationship Id="rId115" Type="http://schemas.openxmlformats.org/officeDocument/2006/relationships/hyperlink" Target="http://www.crsp.pitt.edu/sites/default/files/Final%20version%20for%20publishing.pdf" TargetMode="External"/><Relationship Id="rId131" Type="http://schemas.openxmlformats.org/officeDocument/2006/relationships/hyperlink" Target="http://www.heinz.org/UserFiles/Library/Final-Urban-Institute-barriers-report.pdf" TargetMode="External"/><Relationship Id="rId136" Type="http://schemas.openxmlformats.org/officeDocument/2006/relationships/hyperlink" Target="http://www.poisefoundation.org/aanc-report/" TargetMode="External"/><Relationship Id="rId157" Type="http://schemas.openxmlformats.org/officeDocument/2006/relationships/hyperlink" Target="http://www.poisefoundation.org/sbf-report-a-case-for-philanthropic-investment/" TargetMode="External"/><Relationship Id="rId61" Type="http://schemas.openxmlformats.org/officeDocument/2006/relationships/hyperlink" Target="http://helppgh.org/wp-content/uploads/2016/05/Pittsburgh-East-End-Powerpoint-final.pdf" TargetMode="External"/><Relationship Id="rId82" Type="http://schemas.openxmlformats.org/officeDocument/2006/relationships/hyperlink" Target="https://breatheproject.org/pollution-map/" TargetMode="External"/><Relationship Id="rId152" Type="http://schemas.openxmlformats.org/officeDocument/2006/relationships/hyperlink" Target="http://www.poisefoundation.org/sbf-report-a-case-for-philanthropic-investment/" TargetMode="External"/><Relationship Id="rId19" Type="http://schemas.openxmlformats.org/officeDocument/2006/relationships/hyperlink" Target="https://docs.wixstatic.com/ugd/b02114_2d96e3dc313b442dad6540b78c6fc56c.pdf" TargetMode="External"/><Relationship Id="rId14" Type="http://schemas.openxmlformats.org/officeDocument/2006/relationships/hyperlink" Target="https://www.obbinc.org/programs/cluster-planning/" TargetMode="External"/><Relationship Id="rId30" Type="http://schemas.openxmlformats.org/officeDocument/2006/relationships/hyperlink" Target="https://www.alleghenycountyanalytics.us/wp-content/uploads/2015/12/Homewood-A-Community-Profile.pdf" TargetMode="External"/><Relationship Id="rId35" Type="http://schemas.openxmlformats.org/officeDocument/2006/relationships/hyperlink" Target="http://discoverpps.org/westinghouse" TargetMode="External"/><Relationship Id="rId56" Type="http://schemas.openxmlformats.org/officeDocument/2006/relationships/hyperlink" Target="https://nebula.wsimg.com/17b4cee4eb09f335fcd14204a21cbd6f?AccessKeyId=E72BD0BFFA8755604F2D&amp;amp;disposition=0&amp;amp;alloworigin=1" TargetMode="External"/><Relationship Id="rId77" Type="http://schemas.openxmlformats.org/officeDocument/2006/relationships/hyperlink" Target="http://apps.pittsburghpa.gov/mayorpeduto/MBK_Playbook_%28Web_View_Pittsburgh-Allegheny_County_2015%29.pdf" TargetMode="External"/><Relationship Id="rId100" Type="http://schemas.openxmlformats.org/officeDocument/2006/relationships/hyperlink" Target="https://www.brookings.edu/wp-content/uploads/2017/09/pittsburgh_full.pdf" TargetMode="External"/><Relationship Id="rId105" Type="http://schemas.openxmlformats.org/officeDocument/2006/relationships/hyperlink" Target="https://www.brookings.edu/wp-content/uploads/2017/09/pittsburgh_full.pdf" TargetMode="External"/><Relationship Id="rId126" Type="http://schemas.openxmlformats.org/officeDocument/2006/relationships/hyperlink" Target="http://www.heinz.org/UserFiles/Library/Final-Urban-Institute-barriers-report.pdf" TargetMode="External"/><Relationship Id="rId147" Type="http://schemas.openxmlformats.org/officeDocument/2006/relationships/hyperlink" Target="https://www.americanprogress.org/issues/race/reports/2016/10/27/291292/policymakers-must-be-responsive-to-the-needs-of-black-women/" TargetMode="External"/><Relationship Id="rId8" Type="http://schemas.openxmlformats.org/officeDocument/2006/relationships/webSettings" Target="webSettings.xml"/><Relationship Id="rId51" Type="http://schemas.openxmlformats.org/officeDocument/2006/relationships/hyperlink" Target="http://pbeoc.org/" TargetMode="External"/><Relationship Id="rId72" Type="http://schemas.openxmlformats.org/officeDocument/2006/relationships/hyperlink" Target="https://nebula.wsimg.com/f7a216306855ddd645bebb77976cdb9a?AccessKeyId=E72BD0BFFA8755604F2D&amp;amp;disposition=0&amp;amp;alloworigin=1" TargetMode="External"/><Relationship Id="rId93" Type="http://schemas.openxmlformats.org/officeDocument/2006/relationships/hyperlink" Target="https://nebula.wsimg.com/c001d6361c052353fb26685fed26d7af?AccessKeyId=E72BD0BFFA8755604F2D&amp;amp;disposition=0&amp;amp;alloworigin=1" TargetMode="External"/><Relationship Id="rId98" Type="http://schemas.openxmlformats.org/officeDocument/2006/relationships/hyperlink" Target="http://p4pittsburgh.org/media/W1siZiIsIjIwMTgvMDIvMDUvMmg1ZmptcWQ2dV9wNF9QZXJmb3JtYW5jZV9NZWFzdXJlc18yMDE4LnBkZiJdXQ/p4_Performance_Measures_2018.pdf" TargetMode="External"/><Relationship Id="rId121" Type="http://schemas.openxmlformats.org/officeDocument/2006/relationships/hyperlink" Target="http://www.heinz.org/UserFiles/Library/Final-Urban-Institute-barriers-report.pdf" TargetMode="External"/><Relationship Id="rId142" Type="http://schemas.openxmlformats.org/officeDocument/2006/relationships/hyperlink" Target="http://aamweb.s3.amazonaws.com/uploads/research-pdf/UnmadeInAmerica.pdf" TargetMode="External"/><Relationship Id="rId163"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ucsur.pitt.edu/files/census/ACS_Pgh_Profile_of_Change_2006-2010_v_2011-2015.pdf" TargetMode="External"/><Relationship Id="rId46" Type="http://schemas.openxmlformats.org/officeDocument/2006/relationships/hyperlink" Target="http://discoverpps.org/faison" TargetMode="External"/><Relationship Id="rId67" Type="http://schemas.openxmlformats.org/officeDocument/2006/relationships/hyperlink" Target="http://sb.ucsur.pitt.edu/_files/10_PghNbhdProfiles_Report_Final.pdf" TargetMode="External"/><Relationship Id="rId116" Type="http://schemas.openxmlformats.org/officeDocument/2006/relationships/hyperlink" Target="https://www.crsp.pitt.edu/sites/default/files/2015demographics.pdf" TargetMode="External"/><Relationship Id="rId137" Type="http://schemas.openxmlformats.org/officeDocument/2006/relationships/hyperlink" Target="https://ucsur.pitt.edu/files/center/qol/2018/Pittsburgh%20Regional%20QOL%20Survey%20Full%20Report_2018.pdf" TargetMode="External"/><Relationship Id="rId158" Type="http://schemas.openxmlformats.org/officeDocument/2006/relationships/hyperlink" Target="http://www.poisefoundation.org/sbf-report-a-case-for-philanthropic-investment/" TargetMode="External"/><Relationship Id="rId20" Type="http://schemas.openxmlformats.org/officeDocument/2006/relationships/hyperlink" Target="https://docs.wixstatic.com/ugd/b02114_2d96e3dc313b442dad6540b78c6fc56c.pdf" TargetMode="External"/><Relationship Id="rId41" Type="http://schemas.openxmlformats.org/officeDocument/2006/relationships/hyperlink" Target="http://discoverpps.org/lincoln" TargetMode="External"/><Relationship Id="rId62" Type="http://schemas.openxmlformats.org/officeDocument/2006/relationships/hyperlink" Target="http://helppgh.org/wp-content/uploads/2016/05/Pittsburgh-East-End-Powerpoint-final.pdf" TargetMode="External"/><Relationship Id="rId83" Type="http://schemas.openxmlformats.org/officeDocument/2006/relationships/hyperlink" Target="https://breatheproject.org/pollution-map/" TargetMode="External"/><Relationship Id="rId88" Type="http://schemas.openxmlformats.org/officeDocument/2006/relationships/hyperlink" Target="https://nebula.wsimg.com/c001d6361c052353fb26685fed26d7af?AccessKeyId=E72BD0BFFA8755604F2D&amp;amp;disposition=0&amp;amp;alloworigin=1" TargetMode="External"/><Relationship Id="rId111" Type="http://schemas.openxmlformats.org/officeDocument/2006/relationships/hyperlink" Target="https://www.coalitionagainstviolence.net/document" TargetMode="External"/><Relationship Id="rId132" Type="http://schemas.openxmlformats.org/officeDocument/2006/relationships/hyperlink" Target="http://www.poisefoundation.org/aanc-report/" TargetMode="External"/><Relationship Id="rId153" Type="http://schemas.openxmlformats.org/officeDocument/2006/relationships/hyperlink" Target="http://www.poisefoundation.org/sbf-report-a-case-for-philanthropic-inves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5g0nUgvdejYsaIQOLyFUncpvuQ==">AMUW2mXRcMu6X+KjGR62ooUgULccLAeLmGuAalzJGICO9/2SY5xYLxUcUow8a/LxJRmpzmPEwjLCAxKDBsVoNxSkY1vI7hx7c4MTFHlrbbamD1DmJdyWBjAr6GI5RVHa35eCGWrJWuiC</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8C3EA2A024646930A3268550F4ADB" ma:contentTypeVersion="13" ma:contentTypeDescription="Create a new document." ma:contentTypeScope="" ma:versionID="778b47b4fbc3e80aa0d557de07e1574d">
  <xsd:schema xmlns:xsd="http://www.w3.org/2001/XMLSchema" xmlns:xs="http://www.w3.org/2001/XMLSchema" xmlns:p="http://schemas.microsoft.com/office/2006/metadata/properties" xmlns:ns3="85a50ea8-25e8-43b3-8fc6-cc7c867a8ba7" xmlns:ns4="fa6e618e-31a4-4ad9-93c9-e6c4df0f32ec" targetNamespace="http://schemas.microsoft.com/office/2006/metadata/properties" ma:root="true" ma:fieldsID="e91fb3574b6ef9ac76036d1c3b1f7dc5" ns3:_="" ns4:_="">
    <xsd:import namespace="85a50ea8-25e8-43b3-8fc6-cc7c867a8ba7"/>
    <xsd:import namespace="fa6e618e-31a4-4ad9-93c9-e6c4df0f32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50ea8-25e8-43b3-8fc6-cc7c867a8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6e618e-31a4-4ad9-93c9-e6c4df0f32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47F1E5-6E2C-4659-B91C-AFF02E68BE80}">
  <ds:schemaRefs>
    <ds:schemaRef ds:uri="http://purl.org/dc/elements/1.1/"/>
    <ds:schemaRef ds:uri="http://schemas.microsoft.com/office/2006/metadata/properties"/>
    <ds:schemaRef ds:uri="85a50ea8-25e8-43b3-8fc6-cc7c867a8ba7"/>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dcmitype/"/>
    <ds:schemaRef ds:uri="fa6e618e-31a4-4ad9-93c9-e6c4df0f32ec"/>
    <ds:schemaRef ds:uri="http://www.w3.org/XML/1998/namespace"/>
  </ds:schemaRefs>
</ds:datastoreItem>
</file>

<file path=customXml/itemProps3.xml><?xml version="1.0" encoding="utf-8"?>
<ds:datastoreItem xmlns:ds="http://schemas.openxmlformats.org/officeDocument/2006/customXml" ds:itemID="{CF9EF58D-4BC1-4A24-B9C9-FD0CBCF6B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50ea8-25e8-43b3-8fc6-cc7c867a8ba7"/>
    <ds:schemaRef ds:uri="fa6e618e-31a4-4ad9-93c9-e6c4df0f3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47FEFF-FF3F-4C8B-95FF-4973657666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4902</Words>
  <Characters>27946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Steiner</dc:creator>
  <cp:lastModifiedBy>Jones, Anika G</cp:lastModifiedBy>
  <cp:revision>2</cp:revision>
  <dcterms:created xsi:type="dcterms:W3CDTF">2021-05-25T14:55:00Z</dcterms:created>
  <dcterms:modified xsi:type="dcterms:W3CDTF">2021-05-25T14:55:00Z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Creator">
    <vt:lpwstr>Word</vt:lpwstr>
  </property>
  <property fmtid="{D5CDD505-2E9C-101B-9397-08002B2CF9AE}" pid="4" name="LastSaved">
    <vt:filetime>2019-04-01T00:00:00Z</vt:filetime>
  </property>
  <property fmtid="{D5CDD505-2E9C-101B-9397-08002B2CF9AE}" pid="5" name="ContentTypeId">
    <vt:lpwstr>0x0101004C98C3EA2A024646930A3268550F4ADB</vt:lpwstr>
  </property>
</Properties>
</file>